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D5" w:rsidRDefault="00692DD5" w:rsidP="00001496">
      <w:pPr>
        <w:spacing w:after="0" w:line="240" w:lineRule="auto"/>
        <w:jc w:val="both"/>
        <w:rPr>
          <w:rFonts w:asciiTheme="minorHAnsi" w:eastAsia="Times New Roman" w:hAnsiTheme="minorHAnsi" w:cs="Arial"/>
          <w:b/>
          <w:sz w:val="24"/>
          <w:szCs w:val="24"/>
          <w:lang w:val="en-GB"/>
        </w:rPr>
      </w:pPr>
    </w:p>
    <w:p w:rsidR="0049624E" w:rsidRPr="003B01F8" w:rsidRDefault="00D6496F" w:rsidP="003B01F8">
      <w:pPr>
        <w:spacing w:after="0" w:line="240" w:lineRule="auto"/>
        <w:jc w:val="right"/>
        <w:rPr>
          <w:rFonts w:asciiTheme="minorHAnsi" w:eastAsia="Times New Roman" w:hAnsiTheme="minorHAnsi"/>
          <w:bCs/>
          <w:color w:val="1F4E79" w:themeColor="accent1" w:themeShade="80"/>
          <w:kern w:val="32"/>
        </w:rPr>
      </w:pPr>
      <w:r>
        <w:rPr>
          <w:rFonts w:asciiTheme="minorHAnsi" w:eastAsia="Times New Roman" w:hAnsiTheme="minorHAnsi"/>
          <w:bCs/>
          <w:color w:val="1F4E79" w:themeColor="accent1" w:themeShade="80"/>
          <w:kern w:val="32"/>
        </w:rPr>
        <w:t>1</w:t>
      </w:r>
      <w:r w:rsidR="00E23015">
        <w:rPr>
          <w:rFonts w:asciiTheme="minorHAnsi" w:eastAsia="Times New Roman" w:hAnsiTheme="minorHAnsi"/>
          <w:bCs/>
          <w:color w:val="1F4E79" w:themeColor="accent1" w:themeShade="80"/>
          <w:kern w:val="32"/>
        </w:rPr>
        <w:t>6</w:t>
      </w:r>
      <w:r w:rsidR="000B7789">
        <w:rPr>
          <w:rFonts w:asciiTheme="minorHAnsi" w:eastAsia="Times New Roman" w:hAnsiTheme="minorHAnsi"/>
          <w:bCs/>
          <w:color w:val="1F4E79" w:themeColor="accent1" w:themeShade="80"/>
          <w:kern w:val="32"/>
        </w:rPr>
        <w:t xml:space="preserve"> May</w:t>
      </w:r>
      <w:r w:rsidR="003B01F8" w:rsidRPr="003B01F8">
        <w:rPr>
          <w:rFonts w:asciiTheme="minorHAnsi" w:eastAsia="Times New Roman" w:hAnsiTheme="minorHAnsi"/>
          <w:bCs/>
          <w:color w:val="1F4E79" w:themeColor="accent1" w:themeShade="80"/>
          <w:kern w:val="32"/>
        </w:rPr>
        <w:t xml:space="preserve"> 2017</w:t>
      </w:r>
    </w:p>
    <w:p w:rsidR="0049624E" w:rsidRDefault="0049624E" w:rsidP="00001496">
      <w:pPr>
        <w:pStyle w:val="Heading1"/>
        <w:spacing w:before="0" w:after="0" w:line="240" w:lineRule="auto"/>
        <w:jc w:val="center"/>
        <w:rPr>
          <w:rFonts w:asciiTheme="minorHAnsi" w:hAnsiTheme="minorHAnsi"/>
        </w:rPr>
      </w:pPr>
    </w:p>
    <w:p w:rsidR="00882CEC" w:rsidRPr="00001496" w:rsidRDefault="00E31497" w:rsidP="00001496">
      <w:pPr>
        <w:pStyle w:val="Heading1"/>
        <w:spacing w:before="0" w:after="0" w:line="240" w:lineRule="auto"/>
        <w:jc w:val="center"/>
        <w:rPr>
          <w:rFonts w:asciiTheme="minorHAnsi" w:hAnsiTheme="minorHAnsi"/>
          <w:b/>
          <w:color w:val="1F4E79" w:themeColor="accent1" w:themeShade="80"/>
          <w:sz w:val="36"/>
          <w:szCs w:val="36"/>
        </w:rPr>
      </w:pPr>
      <w:r w:rsidRPr="00001496">
        <w:rPr>
          <w:rFonts w:asciiTheme="minorHAnsi" w:hAnsiTheme="minorHAnsi"/>
          <w:b/>
          <w:color w:val="1F4E79" w:themeColor="accent1" w:themeShade="80"/>
          <w:sz w:val="36"/>
          <w:szCs w:val="36"/>
        </w:rPr>
        <w:t>Conference</w:t>
      </w:r>
    </w:p>
    <w:p w:rsidR="0049624E" w:rsidRDefault="0049624E" w:rsidP="00001496">
      <w:pPr>
        <w:pStyle w:val="Heading2"/>
        <w:spacing w:before="0" w:after="0" w:line="240" w:lineRule="auto"/>
        <w:jc w:val="center"/>
        <w:rPr>
          <w:rFonts w:asciiTheme="minorHAnsi" w:hAnsiTheme="minorHAnsi" w:cs="Arial"/>
          <w:i w:val="0"/>
          <w:color w:val="1F4E79" w:themeColor="accent1" w:themeShade="80"/>
          <w:sz w:val="32"/>
          <w:szCs w:val="32"/>
        </w:rPr>
      </w:pPr>
    </w:p>
    <w:p w:rsidR="00001496" w:rsidRPr="00001496" w:rsidRDefault="00001496" w:rsidP="00001496">
      <w:pPr>
        <w:spacing w:after="0" w:line="240" w:lineRule="auto"/>
      </w:pPr>
    </w:p>
    <w:p w:rsidR="00D6496F" w:rsidRDefault="00047C49" w:rsidP="00001496">
      <w:pPr>
        <w:pStyle w:val="Heading2"/>
        <w:spacing w:before="0" w:after="0" w:line="240" w:lineRule="auto"/>
        <w:jc w:val="center"/>
        <w:rPr>
          <w:rFonts w:asciiTheme="minorHAnsi" w:hAnsiTheme="minorHAnsi" w:cs="Arial"/>
          <w:i w:val="0"/>
          <w:color w:val="1F4E79" w:themeColor="accent1" w:themeShade="80"/>
          <w:sz w:val="40"/>
          <w:szCs w:val="40"/>
        </w:rPr>
      </w:pPr>
      <w:r w:rsidRPr="00001496">
        <w:rPr>
          <w:rFonts w:asciiTheme="minorHAnsi" w:hAnsiTheme="minorHAnsi" w:cs="Arial"/>
          <w:i w:val="0"/>
          <w:color w:val="1F4E79" w:themeColor="accent1" w:themeShade="80"/>
          <w:sz w:val="40"/>
          <w:szCs w:val="40"/>
        </w:rPr>
        <w:t>Econ</w:t>
      </w:r>
      <w:r w:rsidR="00A577A1">
        <w:rPr>
          <w:rFonts w:asciiTheme="minorHAnsi" w:hAnsiTheme="minorHAnsi" w:cs="Arial"/>
          <w:i w:val="0"/>
          <w:color w:val="1F4E79" w:themeColor="accent1" w:themeShade="80"/>
          <w:sz w:val="40"/>
          <w:szCs w:val="40"/>
        </w:rPr>
        <w:t xml:space="preserve">omic and social rights </w:t>
      </w:r>
    </w:p>
    <w:p w:rsidR="00D6496F" w:rsidRDefault="00A577A1" w:rsidP="00001496">
      <w:pPr>
        <w:pStyle w:val="Heading2"/>
        <w:spacing w:before="0" w:after="0" w:line="240" w:lineRule="auto"/>
        <w:jc w:val="center"/>
        <w:rPr>
          <w:rFonts w:asciiTheme="minorHAnsi" w:hAnsiTheme="minorHAnsi" w:cs="Arial"/>
          <w:i w:val="0"/>
          <w:color w:val="1F4E79" w:themeColor="accent1" w:themeShade="80"/>
          <w:sz w:val="40"/>
          <w:szCs w:val="40"/>
        </w:rPr>
      </w:pPr>
      <w:r>
        <w:rPr>
          <w:rFonts w:asciiTheme="minorHAnsi" w:hAnsiTheme="minorHAnsi" w:cs="Arial"/>
          <w:i w:val="0"/>
          <w:color w:val="1F4E79" w:themeColor="accent1" w:themeShade="80"/>
          <w:sz w:val="40"/>
          <w:szCs w:val="40"/>
        </w:rPr>
        <w:t>for forcibly displaced p</w:t>
      </w:r>
      <w:r w:rsidR="00047C49" w:rsidRPr="00001496">
        <w:rPr>
          <w:rFonts w:asciiTheme="minorHAnsi" w:hAnsiTheme="minorHAnsi" w:cs="Arial"/>
          <w:i w:val="0"/>
          <w:color w:val="1F4E79" w:themeColor="accent1" w:themeShade="80"/>
          <w:sz w:val="40"/>
          <w:szCs w:val="40"/>
        </w:rPr>
        <w:t xml:space="preserve">ersons </w:t>
      </w:r>
    </w:p>
    <w:p w:rsidR="005B5C86" w:rsidRPr="00001496" w:rsidRDefault="00047C49" w:rsidP="00001496">
      <w:pPr>
        <w:pStyle w:val="Heading2"/>
        <w:spacing w:before="0" w:after="0" w:line="240" w:lineRule="auto"/>
        <w:jc w:val="center"/>
        <w:rPr>
          <w:rFonts w:asciiTheme="minorHAnsi" w:hAnsiTheme="minorHAnsi" w:cs="Arial"/>
          <w:i w:val="0"/>
          <w:color w:val="1F4E79" w:themeColor="accent1" w:themeShade="80"/>
          <w:sz w:val="40"/>
          <w:szCs w:val="40"/>
        </w:rPr>
      </w:pPr>
      <w:r w:rsidRPr="00001496">
        <w:rPr>
          <w:rFonts w:asciiTheme="minorHAnsi" w:hAnsiTheme="minorHAnsi" w:cs="Arial"/>
          <w:i w:val="0"/>
          <w:color w:val="1F4E79" w:themeColor="accent1" w:themeShade="80"/>
          <w:sz w:val="40"/>
          <w:szCs w:val="40"/>
        </w:rPr>
        <w:t>during the conflict</w:t>
      </w:r>
      <w:r w:rsidR="00A577A1">
        <w:rPr>
          <w:rFonts w:asciiTheme="minorHAnsi" w:hAnsiTheme="minorHAnsi" w:cs="Arial"/>
          <w:i w:val="0"/>
          <w:color w:val="1F4E79" w:themeColor="accent1" w:themeShade="80"/>
          <w:sz w:val="40"/>
          <w:szCs w:val="40"/>
        </w:rPr>
        <w:t>s</w:t>
      </w:r>
      <w:r w:rsidR="00B434B3">
        <w:rPr>
          <w:rFonts w:asciiTheme="minorHAnsi" w:hAnsiTheme="minorHAnsi" w:cs="Arial"/>
          <w:i w:val="0"/>
          <w:color w:val="1F4E79" w:themeColor="accent1" w:themeShade="80"/>
          <w:sz w:val="40"/>
          <w:szCs w:val="40"/>
        </w:rPr>
        <w:t xml:space="preserve"> in </w:t>
      </w:r>
      <w:r w:rsidR="00B434B3" w:rsidRPr="003222BB">
        <w:rPr>
          <w:rFonts w:asciiTheme="minorHAnsi" w:hAnsiTheme="minorHAnsi" w:cs="Arial"/>
          <w:i w:val="0"/>
          <w:color w:val="1F4E79" w:themeColor="accent1" w:themeShade="80"/>
          <w:sz w:val="40"/>
          <w:szCs w:val="40"/>
        </w:rPr>
        <w:t>former</w:t>
      </w:r>
      <w:r w:rsidR="00B434B3">
        <w:rPr>
          <w:rFonts w:asciiTheme="minorHAnsi" w:hAnsiTheme="minorHAnsi" w:cs="Arial"/>
          <w:i w:val="0"/>
          <w:color w:val="1F4E79" w:themeColor="accent1" w:themeShade="80"/>
          <w:sz w:val="40"/>
          <w:szCs w:val="40"/>
        </w:rPr>
        <w:t xml:space="preserve"> </w:t>
      </w:r>
      <w:r w:rsidRPr="00001496">
        <w:rPr>
          <w:rFonts w:asciiTheme="minorHAnsi" w:hAnsiTheme="minorHAnsi" w:cs="Arial"/>
          <w:i w:val="0"/>
          <w:color w:val="1F4E79" w:themeColor="accent1" w:themeShade="80"/>
          <w:sz w:val="40"/>
          <w:szCs w:val="40"/>
        </w:rPr>
        <w:t>Yugoslavia</w:t>
      </w:r>
    </w:p>
    <w:p w:rsidR="0049624E" w:rsidRPr="00001496" w:rsidRDefault="0049624E" w:rsidP="00001496">
      <w:pPr>
        <w:pStyle w:val="Heading1"/>
        <w:spacing w:before="0" w:after="0" w:line="240" w:lineRule="auto"/>
        <w:jc w:val="center"/>
        <w:rPr>
          <w:rFonts w:asciiTheme="minorHAnsi" w:hAnsiTheme="minorHAnsi"/>
          <w:color w:val="1F4E79" w:themeColor="accent1" w:themeShade="80"/>
        </w:rPr>
      </w:pPr>
    </w:p>
    <w:p w:rsidR="0049624E" w:rsidRPr="00001496" w:rsidRDefault="002F25F2" w:rsidP="00001496">
      <w:pPr>
        <w:pStyle w:val="Heading1"/>
        <w:spacing w:before="0" w:after="0" w:line="240" w:lineRule="auto"/>
        <w:jc w:val="center"/>
        <w:rPr>
          <w:rFonts w:asciiTheme="minorHAnsi" w:hAnsiTheme="minorHAnsi"/>
          <w:color w:val="1F4E79" w:themeColor="accent1" w:themeShade="80"/>
        </w:rPr>
      </w:pPr>
      <w:r>
        <w:rPr>
          <w:rFonts w:asciiTheme="minorHAnsi" w:hAnsiTheme="minorHAnsi"/>
          <w:color w:val="1F4E79" w:themeColor="accent1" w:themeShade="80"/>
        </w:rPr>
        <w:t>27</w:t>
      </w:r>
      <w:r w:rsidR="00061889" w:rsidRPr="00001496">
        <w:rPr>
          <w:rFonts w:asciiTheme="minorHAnsi" w:hAnsiTheme="minorHAnsi"/>
          <w:color w:val="1F4E79" w:themeColor="accent1" w:themeShade="80"/>
        </w:rPr>
        <w:t xml:space="preserve"> – </w:t>
      </w:r>
      <w:r w:rsidR="002B3837">
        <w:rPr>
          <w:rFonts w:asciiTheme="minorHAnsi" w:hAnsiTheme="minorHAnsi"/>
          <w:color w:val="1F4E79" w:themeColor="accent1" w:themeShade="80"/>
        </w:rPr>
        <w:t>2</w:t>
      </w:r>
      <w:r>
        <w:rPr>
          <w:rFonts w:asciiTheme="minorHAnsi" w:hAnsiTheme="minorHAnsi"/>
          <w:color w:val="1F4E79" w:themeColor="accent1" w:themeShade="80"/>
        </w:rPr>
        <w:t>8 June 2017</w:t>
      </w:r>
    </w:p>
    <w:p w:rsidR="00001496" w:rsidRPr="00001496" w:rsidRDefault="00001496" w:rsidP="00001496">
      <w:pPr>
        <w:spacing w:after="0" w:line="240" w:lineRule="auto"/>
        <w:rPr>
          <w:color w:val="1F4E79" w:themeColor="accent1" w:themeShade="80"/>
        </w:rPr>
      </w:pPr>
    </w:p>
    <w:p w:rsidR="0049624E" w:rsidRPr="00001496" w:rsidRDefault="0049624E" w:rsidP="00001496">
      <w:pPr>
        <w:pStyle w:val="Heading1"/>
        <w:spacing w:before="0" w:after="0" w:line="240" w:lineRule="auto"/>
        <w:jc w:val="center"/>
        <w:rPr>
          <w:rFonts w:asciiTheme="minorHAnsi" w:hAnsiTheme="minorHAnsi"/>
          <w:color w:val="1F4E79" w:themeColor="accent1" w:themeShade="80"/>
        </w:rPr>
      </w:pPr>
      <w:r w:rsidRPr="00001496">
        <w:rPr>
          <w:rFonts w:asciiTheme="minorHAnsi" w:hAnsiTheme="minorHAnsi"/>
          <w:color w:val="1F4E79" w:themeColor="accent1" w:themeShade="80"/>
        </w:rPr>
        <w:t>Parliament of Bosnia and Herzegovina</w:t>
      </w:r>
      <w:r w:rsidR="00E15969">
        <w:rPr>
          <w:rFonts w:asciiTheme="minorHAnsi" w:hAnsiTheme="minorHAnsi"/>
          <w:color w:val="1F4E79" w:themeColor="accent1" w:themeShade="80"/>
        </w:rPr>
        <w:t xml:space="preserve">, </w:t>
      </w:r>
      <w:r w:rsidR="00E15969" w:rsidRPr="00001496">
        <w:rPr>
          <w:rFonts w:asciiTheme="minorHAnsi" w:hAnsiTheme="minorHAnsi"/>
          <w:color w:val="1F4E79" w:themeColor="accent1" w:themeShade="80"/>
        </w:rPr>
        <w:t>Sarajevo</w:t>
      </w:r>
    </w:p>
    <w:p w:rsidR="0049624E" w:rsidRDefault="0049624E" w:rsidP="00001496">
      <w:pPr>
        <w:pStyle w:val="Heading1"/>
        <w:spacing w:before="0" w:after="0" w:line="240" w:lineRule="auto"/>
        <w:jc w:val="center"/>
        <w:rPr>
          <w:rFonts w:asciiTheme="minorHAnsi" w:hAnsiTheme="minorHAnsi"/>
          <w:color w:val="1F4E79" w:themeColor="accent1" w:themeShade="80"/>
        </w:rPr>
      </w:pPr>
    </w:p>
    <w:p w:rsidR="00001496" w:rsidRPr="00001496" w:rsidRDefault="00001496" w:rsidP="00001496">
      <w:pPr>
        <w:spacing w:after="0" w:line="240" w:lineRule="auto"/>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001496" w:rsidRPr="00B434B3" w:rsidRDefault="00B434B3" w:rsidP="00B434B3">
      <w:pPr>
        <w:spacing w:after="0" w:line="240" w:lineRule="auto"/>
        <w:jc w:val="center"/>
        <w:rPr>
          <w:rFonts w:asciiTheme="minorHAnsi" w:hAnsiTheme="minorHAnsi" w:cs="Arial"/>
          <w:b/>
          <w:color w:val="1F4E79" w:themeColor="accent1" w:themeShade="80"/>
          <w:sz w:val="40"/>
          <w:szCs w:val="36"/>
        </w:rPr>
      </w:pPr>
      <w:r w:rsidRPr="00B434B3">
        <w:rPr>
          <w:rFonts w:asciiTheme="minorHAnsi" w:hAnsiTheme="minorHAnsi" w:cs="Arial"/>
          <w:b/>
          <w:color w:val="1F4E79" w:themeColor="accent1" w:themeShade="80"/>
          <w:sz w:val="40"/>
          <w:szCs w:val="36"/>
        </w:rPr>
        <w:t>Draft Programme</w:t>
      </w: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B142C1" w:rsidRDefault="00B142C1" w:rsidP="00001496">
      <w:pPr>
        <w:spacing w:after="0" w:line="240" w:lineRule="auto"/>
        <w:jc w:val="both"/>
        <w:rPr>
          <w:rFonts w:asciiTheme="minorHAnsi" w:hAnsiTheme="minorHAnsi" w:cs="Arial"/>
          <w:color w:val="1F4E79" w:themeColor="accent1" w:themeShade="80"/>
          <w:sz w:val="24"/>
          <w:szCs w:val="24"/>
        </w:rPr>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E15969" w:rsidRDefault="00E15969" w:rsidP="00001496">
      <w:pPr>
        <w:spacing w:after="0" w:line="240" w:lineRule="auto"/>
        <w:jc w:val="both"/>
        <w:rPr>
          <w:rFonts w:asciiTheme="minorHAnsi" w:hAnsiTheme="minorHAnsi" w:cs="Arial"/>
          <w:color w:val="1F4E79" w:themeColor="accent1" w:themeShade="80"/>
          <w:sz w:val="24"/>
          <w:szCs w:val="24"/>
        </w:rPr>
      </w:pPr>
    </w:p>
    <w:p w:rsidR="00001496" w:rsidRDefault="00001496" w:rsidP="00001496">
      <w:pPr>
        <w:spacing w:after="0" w:line="240" w:lineRule="auto"/>
        <w:jc w:val="both"/>
        <w:rPr>
          <w:rFonts w:asciiTheme="minorHAnsi" w:hAnsiTheme="minorHAnsi" w:cs="Arial"/>
          <w:color w:val="1F4E79" w:themeColor="accent1" w:themeShade="80"/>
          <w:sz w:val="24"/>
          <w:szCs w:val="24"/>
        </w:rPr>
      </w:pPr>
    </w:p>
    <w:p w:rsidR="00C37D92" w:rsidRDefault="0049624E" w:rsidP="00001496">
      <w:pPr>
        <w:spacing w:after="0" w:line="240" w:lineRule="auto"/>
        <w:jc w:val="both"/>
        <w:rPr>
          <w:rFonts w:asciiTheme="minorHAnsi" w:hAnsiTheme="minorHAnsi"/>
          <w:color w:val="1F4E79" w:themeColor="accent1" w:themeShade="80"/>
          <w:sz w:val="24"/>
          <w:szCs w:val="24"/>
        </w:rPr>
      </w:pPr>
      <w:r w:rsidRPr="00001496">
        <w:rPr>
          <w:rFonts w:asciiTheme="minorHAnsi" w:hAnsiTheme="minorHAnsi" w:cs="Arial"/>
          <w:color w:val="1F4E79" w:themeColor="accent1" w:themeShade="80"/>
          <w:sz w:val="24"/>
          <w:szCs w:val="24"/>
        </w:rPr>
        <w:t xml:space="preserve">Co-organised </w:t>
      </w:r>
      <w:r w:rsidRPr="00001496">
        <w:rPr>
          <w:rFonts w:asciiTheme="minorHAnsi" w:hAnsiTheme="minorHAnsi" w:cs="Arial"/>
          <w:color w:val="1F4E79" w:themeColor="accent1" w:themeShade="80"/>
          <w:sz w:val="24"/>
          <w:szCs w:val="24"/>
          <w:lang w:val="en-GB"/>
        </w:rPr>
        <w:t xml:space="preserve">by the Department of the European Social Charter of the Council of Europe </w:t>
      </w:r>
      <w:r w:rsidR="007416AE">
        <w:rPr>
          <w:rFonts w:asciiTheme="minorHAnsi" w:hAnsiTheme="minorHAnsi" w:cs="Arial"/>
          <w:color w:val="1F4E79" w:themeColor="accent1" w:themeShade="80"/>
          <w:sz w:val="24"/>
          <w:szCs w:val="24"/>
          <w:lang w:val="en-GB"/>
        </w:rPr>
        <w:t xml:space="preserve">(CoE) </w:t>
      </w:r>
      <w:r w:rsidRPr="00001496">
        <w:rPr>
          <w:rFonts w:asciiTheme="minorHAnsi" w:hAnsiTheme="minorHAnsi" w:cs="Arial"/>
          <w:color w:val="1F4E79" w:themeColor="accent1" w:themeShade="80"/>
          <w:sz w:val="24"/>
          <w:szCs w:val="24"/>
          <w:lang w:val="en-GB"/>
        </w:rPr>
        <w:t xml:space="preserve">and </w:t>
      </w:r>
      <w:r w:rsidR="00001496">
        <w:rPr>
          <w:rFonts w:asciiTheme="minorHAnsi" w:hAnsiTheme="minorHAnsi" w:cs="Arial"/>
          <w:color w:val="1F4E79" w:themeColor="accent1" w:themeShade="80"/>
          <w:sz w:val="24"/>
          <w:szCs w:val="24"/>
          <w:lang w:val="en-GB"/>
        </w:rPr>
        <w:t xml:space="preserve">the </w:t>
      </w:r>
      <w:r w:rsidRPr="00001496">
        <w:rPr>
          <w:rFonts w:asciiTheme="minorHAnsi" w:hAnsiTheme="minorHAnsi" w:cs="Arial"/>
          <w:color w:val="1F4E79" w:themeColor="accent1" w:themeShade="80"/>
          <w:sz w:val="24"/>
          <w:szCs w:val="24"/>
          <w:lang w:val="en-GB"/>
        </w:rPr>
        <w:t>United Nations High Commissioner for Refugees (UNHCR)</w:t>
      </w:r>
      <w:r w:rsidR="00001496" w:rsidRPr="00001496">
        <w:rPr>
          <w:rFonts w:asciiTheme="minorHAnsi" w:hAnsiTheme="minorHAnsi" w:cs="Arial"/>
          <w:color w:val="1F4E79" w:themeColor="accent1" w:themeShade="80"/>
          <w:sz w:val="24"/>
          <w:szCs w:val="24"/>
          <w:lang w:val="en-GB"/>
        </w:rPr>
        <w:t xml:space="preserve"> </w:t>
      </w:r>
      <w:r w:rsidR="00001496" w:rsidRPr="00001496">
        <w:rPr>
          <w:rFonts w:asciiTheme="minorHAnsi" w:hAnsiTheme="minorHAnsi"/>
          <w:color w:val="1F4E79" w:themeColor="accent1" w:themeShade="80"/>
          <w:sz w:val="24"/>
          <w:szCs w:val="24"/>
        </w:rPr>
        <w:t>with</w:t>
      </w:r>
      <w:r w:rsidR="00A71639" w:rsidRPr="00001496">
        <w:rPr>
          <w:rFonts w:asciiTheme="minorHAnsi" w:hAnsiTheme="minorHAnsi"/>
          <w:color w:val="1F4E79" w:themeColor="accent1" w:themeShade="80"/>
          <w:sz w:val="24"/>
          <w:szCs w:val="24"/>
        </w:rPr>
        <w:t xml:space="preserve"> a focus on Bosnia and Herzegovina, Croatia, </w:t>
      </w:r>
      <w:r w:rsidR="009677C1" w:rsidRPr="00001496">
        <w:rPr>
          <w:rFonts w:asciiTheme="minorHAnsi" w:hAnsiTheme="minorHAnsi"/>
          <w:color w:val="1F4E79" w:themeColor="accent1" w:themeShade="80"/>
          <w:sz w:val="24"/>
          <w:szCs w:val="24"/>
        </w:rPr>
        <w:t xml:space="preserve">Montenegro, </w:t>
      </w:r>
      <w:r w:rsidR="00E15969">
        <w:rPr>
          <w:rFonts w:asciiTheme="minorHAnsi" w:hAnsiTheme="minorHAnsi"/>
          <w:color w:val="1F4E79" w:themeColor="accent1" w:themeShade="80"/>
          <w:sz w:val="24"/>
          <w:szCs w:val="24"/>
        </w:rPr>
        <w:t xml:space="preserve">Serbia, </w:t>
      </w:r>
      <w:r w:rsidR="00B231E4">
        <w:rPr>
          <w:rFonts w:asciiTheme="minorHAnsi" w:hAnsiTheme="minorHAnsi"/>
          <w:color w:val="1F4E79" w:themeColor="accent1" w:themeShade="80"/>
          <w:sz w:val="24"/>
          <w:szCs w:val="24"/>
        </w:rPr>
        <w:t>“</w:t>
      </w:r>
      <w:r w:rsidR="00B231E4" w:rsidRPr="003222BB">
        <w:rPr>
          <w:rFonts w:asciiTheme="minorHAnsi" w:hAnsiTheme="minorHAnsi"/>
          <w:color w:val="1F4E79" w:themeColor="accent1" w:themeShade="80"/>
          <w:sz w:val="24"/>
          <w:szCs w:val="24"/>
        </w:rPr>
        <w:t>t</w:t>
      </w:r>
      <w:r w:rsidR="00C37D92" w:rsidRPr="003222BB">
        <w:rPr>
          <w:rFonts w:asciiTheme="minorHAnsi" w:hAnsiTheme="minorHAnsi"/>
          <w:color w:val="1F4E79" w:themeColor="accent1" w:themeShade="80"/>
          <w:sz w:val="24"/>
          <w:szCs w:val="24"/>
        </w:rPr>
        <w:t>he</w:t>
      </w:r>
      <w:r w:rsidR="00C37D92" w:rsidRPr="00001496">
        <w:rPr>
          <w:rFonts w:asciiTheme="minorHAnsi" w:hAnsiTheme="minorHAnsi"/>
          <w:color w:val="1F4E79" w:themeColor="accent1" w:themeShade="80"/>
          <w:sz w:val="24"/>
          <w:szCs w:val="24"/>
        </w:rPr>
        <w:t xml:space="preserve"> former Yugoslav Republic of Macedonia”</w:t>
      </w:r>
      <w:r w:rsidR="00E15969">
        <w:rPr>
          <w:rFonts w:asciiTheme="minorHAnsi" w:hAnsiTheme="minorHAnsi"/>
          <w:color w:val="1F4E79" w:themeColor="accent1" w:themeShade="80"/>
          <w:sz w:val="24"/>
          <w:szCs w:val="24"/>
        </w:rPr>
        <w:t xml:space="preserve"> and </w:t>
      </w:r>
      <w:r w:rsidR="00E15969" w:rsidRPr="00001496">
        <w:rPr>
          <w:rFonts w:asciiTheme="minorHAnsi" w:hAnsiTheme="minorHAnsi"/>
          <w:color w:val="1F4E79" w:themeColor="accent1" w:themeShade="80"/>
          <w:sz w:val="24"/>
          <w:szCs w:val="24"/>
        </w:rPr>
        <w:t>Kosovo</w:t>
      </w:r>
      <w:r w:rsidR="00D6496F" w:rsidRPr="00D6496F">
        <w:rPr>
          <w:rFonts w:asciiTheme="minorHAnsi" w:hAnsiTheme="minorHAnsi"/>
          <w:color w:val="1F4E79" w:themeColor="accent1" w:themeShade="80"/>
          <w:sz w:val="24"/>
          <w:szCs w:val="24"/>
        </w:rPr>
        <w:t>*</w:t>
      </w:r>
      <w:r w:rsidR="00E15969">
        <w:rPr>
          <w:rFonts w:asciiTheme="minorHAnsi" w:hAnsiTheme="minorHAnsi"/>
          <w:color w:val="1F4E79" w:themeColor="accent1" w:themeShade="80"/>
          <w:sz w:val="24"/>
          <w:szCs w:val="24"/>
        </w:rPr>
        <w:t xml:space="preserve">. </w:t>
      </w:r>
    </w:p>
    <w:p w:rsidR="00B231E4" w:rsidRPr="00001496" w:rsidRDefault="00B231E4" w:rsidP="00001496">
      <w:pPr>
        <w:spacing w:after="0" w:line="240" w:lineRule="auto"/>
        <w:jc w:val="both"/>
        <w:rPr>
          <w:rFonts w:asciiTheme="minorHAnsi" w:hAnsiTheme="minorHAnsi"/>
          <w:color w:val="1F4E79" w:themeColor="accent1" w:themeShade="8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294"/>
      </w:tblGrid>
      <w:tr w:rsidR="005F72A5" w:rsidRPr="0049624E" w:rsidTr="00B434B3">
        <w:trPr>
          <w:trHeight w:val="574"/>
        </w:trPr>
        <w:tc>
          <w:tcPr>
            <w:tcW w:w="9926" w:type="dxa"/>
            <w:gridSpan w:val="2"/>
            <w:shd w:val="clear" w:color="auto" w:fill="0072BC"/>
            <w:vAlign w:val="center"/>
          </w:tcPr>
          <w:p w:rsidR="00F8663C" w:rsidRDefault="00775A7B" w:rsidP="00001496">
            <w:pPr>
              <w:tabs>
                <w:tab w:val="left" w:pos="1560"/>
              </w:tabs>
              <w:spacing w:after="0" w:line="240" w:lineRule="auto"/>
              <w:ind w:left="1134" w:hanging="1134"/>
              <w:rPr>
                <w:rFonts w:asciiTheme="minorHAnsi" w:eastAsia="Times New Roman" w:hAnsiTheme="minorHAnsi" w:cs="Arial"/>
                <w:b/>
                <w:color w:val="FFFFFF"/>
                <w:sz w:val="24"/>
                <w:szCs w:val="24"/>
              </w:rPr>
            </w:pPr>
            <w:r>
              <w:rPr>
                <w:rFonts w:asciiTheme="minorHAnsi" w:eastAsia="Times New Roman" w:hAnsiTheme="minorHAnsi" w:cs="Arial"/>
                <w:b/>
                <w:color w:val="FFFFFF"/>
                <w:sz w:val="24"/>
                <w:szCs w:val="24"/>
              </w:rPr>
              <w:t xml:space="preserve">27 June </w:t>
            </w:r>
            <w:r w:rsidR="00F8663C">
              <w:rPr>
                <w:rFonts w:asciiTheme="minorHAnsi" w:eastAsia="Times New Roman" w:hAnsiTheme="minorHAnsi" w:cs="Arial"/>
                <w:b/>
                <w:color w:val="FFFFFF"/>
                <w:sz w:val="24"/>
                <w:szCs w:val="24"/>
              </w:rPr>
              <w:t>2017</w:t>
            </w:r>
          </w:p>
          <w:p w:rsidR="005F72A5" w:rsidRPr="0049624E" w:rsidRDefault="00775A7B" w:rsidP="00001496">
            <w:pPr>
              <w:tabs>
                <w:tab w:val="left" w:pos="1560"/>
              </w:tabs>
              <w:spacing w:after="0" w:line="240" w:lineRule="auto"/>
              <w:ind w:left="1134" w:hanging="1134"/>
              <w:rPr>
                <w:rFonts w:asciiTheme="minorHAnsi" w:eastAsia="Times New Roman" w:hAnsiTheme="minorHAnsi" w:cs="Arial"/>
                <w:b/>
                <w:color w:val="FFFFFF"/>
                <w:sz w:val="24"/>
                <w:szCs w:val="24"/>
                <w:lang w:val="en-GB"/>
              </w:rPr>
            </w:pPr>
            <w:r>
              <w:rPr>
                <w:rFonts w:asciiTheme="minorHAnsi" w:eastAsia="Times New Roman" w:hAnsiTheme="minorHAnsi" w:cs="Arial"/>
                <w:b/>
                <w:color w:val="FFFFFF"/>
                <w:sz w:val="24"/>
                <w:szCs w:val="24"/>
              </w:rPr>
              <w:t>Addressing the c</w:t>
            </w:r>
            <w:r w:rsidR="00047C49" w:rsidRPr="0049624E">
              <w:rPr>
                <w:rFonts w:asciiTheme="minorHAnsi" w:eastAsia="Times New Roman" w:hAnsiTheme="minorHAnsi" w:cs="Arial"/>
                <w:b/>
                <w:color w:val="FFFFFF"/>
                <w:sz w:val="24"/>
                <w:szCs w:val="24"/>
              </w:rPr>
              <w:t xml:space="preserve">hallenges </w:t>
            </w:r>
          </w:p>
        </w:tc>
      </w:tr>
      <w:tr w:rsidR="00692DD5" w:rsidRPr="0049624E" w:rsidTr="00B434B3">
        <w:trPr>
          <w:trHeight w:val="574"/>
        </w:trPr>
        <w:tc>
          <w:tcPr>
            <w:tcW w:w="1632" w:type="dxa"/>
            <w:shd w:val="clear" w:color="auto" w:fill="auto"/>
          </w:tcPr>
          <w:p w:rsidR="0023418A" w:rsidRPr="0049624E" w:rsidRDefault="0023418A" w:rsidP="00001496">
            <w:pPr>
              <w:tabs>
                <w:tab w:val="left" w:pos="1560"/>
              </w:tabs>
              <w:spacing w:after="0" w:line="240" w:lineRule="auto"/>
              <w:rPr>
                <w:rFonts w:asciiTheme="minorHAnsi" w:eastAsia="Times New Roman" w:hAnsiTheme="minorHAnsi" w:cs="Arial"/>
                <w:b/>
                <w:sz w:val="24"/>
                <w:szCs w:val="24"/>
              </w:rPr>
            </w:pPr>
          </w:p>
          <w:p w:rsidR="00692DD5" w:rsidRPr="0049624E" w:rsidRDefault="00E15969" w:rsidP="0003600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09</w:t>
            </w:r>
            <w:r w:rsidR="00036006">
              <w:rPr>
                <w:rFonts w:asciiTheme="minorHAnsi" w:eastAsia="Times New Roman" w:hAnsiTheme="minorHAnsi" w:cs="Arial"/>
                <w:b/>
                <w:sz w:val="24"/>
                <w:szCs w:val="24"/>
              </w:rPr>
              <w:t>:0</w:t>
            </w:r>
            <w:r w:rsidR="00047C49" w:rsidRPr="0049624E">
              <w:rPr>
                <w:rFonts w:asciiTheme="minorHAnsi" w:eastAsia="Times New Roman" w:hAnsiTheme="minorHAnsi" w:cs="Arial"/>
                <w:b/>
                <w:sz w:val="24"/>
                <w:szCs w:val="24"/>
              </w:rPr>
              <w:t xml:space="preserve">0 –  </w:t>
            </w:r>
            <w:r w:rsidR="00036006">
              <w:rPr>
                <w:rFonts w:asciiTheme="minorHAnsi" w:eastAsia="Times New Roman" w:hAnsiTheme="minorHAnsi" w:cs="Arial"/>
                <w:b/>
                <w:sz w:val="24"/>
                <w:szCs w:val="24"/>
              </w:rPr>
              <w:t>09</w:t>
            </w:r>
            <w:r w:rsidR="00047C49" w:rsidRPr="0049624E">
              <w:rPr>
                <w:rFonts w:asciiTheme="minorHAnsi" w:eastAsia="Times New Roman" w:hAnsiTheme="minorHAnsi" w:cs="Arial"/>
                <w:b/>
                <w:sz w:val="24"/>
                <w:szCs w:val="24"/>
              </w:rPr>
              <w:t>:</w:t>
            </w:r>
            <w:r w:rsidR="00036006">
              <w:rPr>
                <w:rFonts w:asciiTheme="minorHAnsi" w:eastAsia="Times New Roman" w:hAnsiTheme="minorHAnsi" w:cs="Arial"/>
                <w:b/>
                <w:sz w:val="24"/>
                <w:szCs w:val="24"/>
              </w:rPr>
              <w:t>3</w:t>
            </w:r>
            <w:r w:rsidR="00047C49" w:rsidRPr="0049624E">
              <w:rPr>
                <w:rFonts w:asciiTheme="minorHAnsi" w:eastAsia="Times New Roman" w:hAnsiTheme="minorHAnsi" w:cs="Arial"/>
                <w:b/>
                <w:sz w:val="24"/>
                <w:szCs w:val="24"/>
              </w:rPr>
              <w:t>0</w:t>
            </w:r>
          </w:p>
        </w:tc>
        <w:tc>
          <w:tcPr>
            <w:tcW w:w="8294" w:type="dxa"/>
            <w:shd w:val="clear" w:color="auto" w:fill="auto"/>
          </w:tcPr>
          <w:p w:rsidR="00455A69" w:rsidRPr="0049624E" w:rsidRDefault="00455A69" w:rsidP="00001496">
            <w:pPr>
              <w:tabs>
                <w:tab w:val="left" w:pos="1560"/>
              </w:tabs>
              <w:spacing w:after="0" w:line="240" w:lineRule="auto"/>
              <w:ind w:left="1134" w:hanging="1134"/>
              <w:jc w:val="both"/>
              <w:rPr>
                <w:rFonts w:asciiTheme="minorHAnsi" w:eastAsia="Times New Roman" w:hAnsiTheme="minorHAnsi" w:cs="Arial"/>
                <w:b/>
                <w:sz w:val="24"/>
                <w:szCs w:val="24"/>
                <w:u w:val="single"/>
                <w:lang w:val="en-GB"/>
              </w:rPr>
            </w:pPr>
          </w:p>
          <w:p w:rsidR="00692DD5" w:rsidRPr="0049624E" w:rsidRDefault="003F105E" w:rsidP="00001496">
            <w:pPr>
              <w:tabs>
                <w:tab w:val="left" w:pos="1560"/>
              </w:tabs>
              <w:spacing w:after="0" w:line="240" w:lineRule="auto"/>
              <w:ind w:left="1134" w:hanging="1134"/>
              <w:jc w:val="both"/>
              <w:rPr>
                <w:rFonts w:asciiTheme="minorHAnsi" w:eastAsia="Times New Roman" w:hAnsiTheme="minorHAnsi" w:cs="Arial"/>
                <w:b/>
                <w:sz w:val="24"/>
                <w:szCs w:val="24"/>
                <w:lang w:val="en-GB"/>
              </w:rPr>
            </w:pPr>
            <w:r w:rsidRPr="0049624E">
              <w:rPr>
                <w:rFonts w:asciiTheme="minorHAnsi" w:eastAsia="Times New Roman" w:hAnsiTheme="minorHAnsi" w:cs="Arial"/>
                <w:b/>
                <w:sz w:val="24"/>
                <w:szCs w:val="24"/>
                <w:lang w:val="en-GB"/>
              </w:rPr>
              <w:t xml:space="preserve">Registration </w:t>
            </w:r>
            <w:r w:rsidR="002E5F68" w:rsidRPr="0049624E">
              <w:rPr>
                <w:rFonts w:asciiTheme="minorHAnsi" w:eastAsia="Times New Roman" w:hAnsiTheme="minorHAnsi" w:cs="Arial"/>
                <w:b/>
                <w:sz w:val="24"/>
                <w:szCs w:val="24"/>
                <w:lang w:val="en-GB"/>
              </w:rPr>
              <w:t>and welcome c</w:t>
            </w:r>
            <w:r w:rsidR="00047C49" w:rsidRPr="0049624E">
              <w:rPr>
                <w:rFonts w:asciiTheme="minorHAnsi" w:eastAsia="Times New Roman" w:hAnsiTheme="minorHAnsi" w:cs="Arial"/>
                <w:b/>
                <w:sz w:val="24"/>
                <w:szCs w:val="24"/>
                <w:lang w:val="en-GB"/>
              </w:rPr>
              <w:t xml:space="preserve">offee </w:t>
            </w:r>
          </w:p>
          <w:p w:rsidR="00455A69" w:rsidRPr="0049624E" w:rsidRDefault="00455A69" w:rsidP="00001496">
            <w:pPr>
              <w:tabs>
                <w:tab w:val="left" w:pos="1560"/>
              </w:tabs>
              <w:spacing w:after="0" w:line="240" w:lineRule="auto"/>
              <w:ind w:left="1134" w:hanging="1134"/>
              <w:jc w:val="both"/>
              <w:rPr>
                <w:rFonts w:asciiTheme="minorHAnsi" w:eastAsia="Times New Roman" w:hAnsiTheme="minorHAnsi" w:cs="Arial"/>
                <w:b/>
                <w:sz w:val="24"/>
                <w:szCs w:val="24"/>
                <w:u w:val="single"/>
                <w:lang w:val="en-GB"/>
              </w:rPr>
            </w:pPr>
          </w:p>
        </w:tc>
      </w:tr>
      <w:tr w:rsidR="00692DD5" w:rsidRPr="0049624E" w:rsidTr="00B434B3">
        <w:trPr>
          <w:trHeight w:val="574"/>
        </w:trPr>
        <w:tc>
          <w:tcPr>
            <w:tcW w:w="1632" w:type="dxa"/>
            <w:shd w:val="clear" w:color="auto" w:fill="auto"/>
          </w:tcPr>
          <w:p w:rsidR="0023418A" w:rsidRPr="0049624E" w:rsidRDefault="0023418A" w:rsidP="00001496">
            <w:pPr>
              <w:tabs>
                <w:tab w:val="left" w:pos="1560"/>
              </w:tabs>
              <w:spacing w:after="0" w:line="240" w:lineRule="auto"/>
              <w:rPr>
                <w:rFonts w:asciiTheme="minorHAnsi" w:eastAsia="Times New Roman" w:hAnsiTheme="minorHAnsi" w:cs="Arial"/>
                <w:b/>
                <w:sz w:val="24"/>
                <w:szCs w:val="24"/>
              </w:rPr>
            </w:pPr>
          </w:p>
          <w:p w:rsidR="00692DD5" w:rsidRPr="0049624E" w:rsidRDefault="00036006" w:rsidP="0003600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09</w:t>
            </w:r>
            <w:r w:rsidRPr="0049624E">
              <w:rPr>
                <w:rFonts w:asciiTheme="minorHAnsi" w:eastAsia="Times New Roman" w:hAnsiTheme="minorHAnsi" w:cs="Arial"/>
                <w:b/>
                <w:sz w:val="24"/>
                <w:szCs w:val="24"/>
              </w:rPr>
              <w:t>:</w:t>
            </w:r>
            <w:r>
              <w:rPr>
                <w:rFonts w:asciiTheme="minorHAnsi" w:eastAsia="Times New Roman" w:hAnsiTheme="minorHAnsi" w:cs="Arial"/>
                <w:b/>
                <w:sz w:val="24"/>
                <w:szCs w:val="24"/>
              </w:rPr>
              <w:t>3</w:t>
            </w:r>
            <w:r w:rsidRPr="0049624E">
              <w:rPr>
                <w:rFonts w:asciiTheme="minorHAnsi" w:eastAsia="Times New Roman" w:hAnsiTheme="minorHAnsi" w:cs="Arial"/>
                <w:b/>
                <w:sz w:val="24"/>
                <w:szCs w:val="24"/>
              </w:rPr>
              <w:t>0</w:t>
            </w:r>
            <w:r>
              <w:rPr>
                <w:rFonts w:asciiTheme="minorHAnsi" w:eastAsia="Times New Roman" w:hAnsiTheme="minorHAnsi" w:cs="Arial"/>
                <w:b/>
                <w:sz w:val="24"/>
                <w:szCs w:val="24"/>
              </w:rPr>
              <w:t xml:space="preserve"> </w:t>
            </w:r>
            <w:r w:rsidR="004C1CF1" w:rsidRPr="0049624E">
              <w:rPr>
                <w:rFonts w:asciiTheme="minorHAnsi" w:eastAsia="Times New Roman" w:hAnsiTheme="minorHAnsi" w:cs="Arial"/>
                <w:b/>
                <w:sz w:val="24"/>
                <w:szCs w:val="24"/>
              </w:rPr>
              <w:t xml:space="preserve">– </w:t>
            </w:r>
            <w:r>
              <w:rPr>
                <w:rFonts w:asciiTheme="minorHAnsi" w:eastAsia="Times New Roman" w:hAnsiTheme="minorHAnsi" w:cs="Arial"/>
                <w:b/>
                <w:sz w:val="24"/>
                <w:szCs w:val="24"/>
              </w:rPr>
              <w:t>10:15</w:t>
            </w:r>
          </w:p>
        </w:tc>
        <w:tc>
          <w:tcPr>
            <w:tcW w:w="8294" w:type="dxa"/>
            <w:shd w:val="clear" w:color="auto" w:fill="auto"/>
          </w:tcPr>
          <w:p w:rsidR="00455A69" w:rsidRPr="0049624E" w:rsidRDefault="00455A69" w:rsidP="00001496">
            <w:pPr>
              <w:tabs>
                <w:tab w:val="left" w:pos="1560"/>
              </w:tabs>
              <w:spacing w:after="0" w:line="240" w:lineRule="auto"/>
              <w:ind w:left="1134" w:hanging="1134"/>
              <w:jc w:val="both"/>
              <w:rPr>
                <w:rFonts w:asciiTheme="minorHAnsi" w:eastAsia="Times New Roman" w:hAnsiTheme="minorHAnsi" w:cs="Arial"/>
                <w:b/>
                <w:sz w:val="24"/>
                <w:szCs w:val="24"/>
                <w:u w:val="single"/>
                <w:lang w:val="en-GB"/>
              </w:rPr>
            </w:pPr>
          </w:p>
          <w:p w:rsidR="00692DD5" w:rsidRPr="0049624E" w:rsidRDefault="00692DD5" w:rsidP="00001496">
            <w:pPr>
              <w:tabs>
                <w:tab w:val="left" w:pos="1560"/>
              </w:tabs>
              <w:spacing w:after="0" w:line="240" w:lineRule="auto"/>
              <w:ind w:left="1134" w:hanging="1134"/>
              <w:jc w:val="both"/>
              <w:rPr>
                <w:rFonts w:asciiTheme="minorHAnsi" w:eastAsia="Times New Roman" w:hAnsiTheme="minorHAnsi" w:cs="Arial"/>
                <w:b/>
                <w:sz w:val="24"/>
                <w:szCs w:val="24"/>
                <w:lang w:val="en-GB"/>
              </w:rPr>
            </w:pPr>
            <w:r w:rsidRPr="0049624E">
              <w:rPr>
                <w:rFonts w:asciiTheme="minorHAnsi" w:eastAsia="Times New Roman" w:hAnsiTheme="minorHAnsi" w:cs="Arial"/>
                <w:b/>
                <w:sz w:val="24"/>
                <w:szCs w:val="24"/>
                <w:lang w:val="en-GB"/>
              </w:rPr>
              <w:t>Opening Remarks</w:t>
            </w:r>
            <w:r w:rsidR="00095E5E" w:rsidRPr="0049624E">
              <w:rPr>
                <w:rFonts w:asciiTheme="minorHAnsi" w:eastAsia="Times New Roman" w:hAnsiTheme="minorHAnsi" w:cs="Arial"/>
                <w:b/>
                <w:sz w:val="24"/>
                <w:szCs w:val="24"/>
                <w:lang w:val="en-GB"/>
              </w:rPr>
              <w:t xml:space="preserve"> </w:t>
            </w:r>
          </w:p>
          <w:p w:rsidR="0031446F" w:rsidRPr="0049624E" w:rsidRDefault="0031446F" w:rsidP="00001496">
            <w:pPr>
              <w:tabs>
                <w:tab w:val="left" w:pos="1560"/>
              </w:tabs>
              <w:spacing w:after="0" w:line="240" w:lineRule="auto"/>
              <w:jc w:val="both"/>
              <w:rPr>
                <w:rFonts w:asciiTheme="minorHAnsi" w:eastAsia="Times New Roman" w:hAnsiTheme="minorHAnsi" w:cs="Arial"/>
                <w:b/>
                <w:sz w:val="24"/>
                <w:szCs w:val="24"/>
                <w:u w:val="single"/>
                <w:lang w:val="en-GB"/>
              </w:rPr>
            </w:pPr>
          </w:p>
          <w:p w:rsidR="00F72D1F" w:rsidRPr="0049624E" w:rsidRDefault="00C35038" w:rsidP="0069240A">
            <w:pPr>
              <w:numPr>
                <w:ilvl w:val="0"/>
                <w:numId w:val="2"/>
              </w:numPr>
              <w:spacing w:after="0" w:line="240" w:lineRule="auto"/>
              <w:rPr>
                <w:rFonts w:asciiTheme="minorHAnsi" w:eastAsia="Times New Roman" w:hAnsiTheme="minorHAnsi" w:cs="Arial"/>
                <w:sz w:val="24"/>
                <w:szCs w:val="24"/>
              </w:rPr>
            </w:pPr>
            <w:r w:rsidRPr="0049624E">
              <w:rPr>
                <w:rFonts w:asciiTheme="minorHAnsi" w:eastAsia="Times New Roman" w:hAnsiTheme="minorHAnsi" w:cs="Arial"/>
                <w:sz w:val="24"/>
                <w:szCs w:val="24"/>
              </w:rPr>
              <w:t>Minister Semiha Borovac, Min</w:t>
            </w:r>
            <w:r w:rsidR="002B3837">
              <w:rPr>
                <w:rFonts w:asciiTheme="minorHAnsi" w:eastAsia="Times New Roman" w:hAnsiTheme="minorHAnsi" w:cs="Arial"/>
                <w:sz w:val="24"/>
                <w:szCs w:val="24"/>
              </w:rPr>
              <w:t>i</w:t>
            </w:r>
            <w:r w:rsidRPr="0049624E">
              <w:rPr>
                <w:rFonts w:asciiTheme="minorHAnsi" w:eastAsia="Times New Roman" w:hAnsiTheme="minorHAnsi" w:cs="Arial"/>
                <w:sz w:val="24"/>
                <w:szCs w:val="24"/>
              </w:rPr>
              <w:t>st</w:t>
            </w:r>
            <w:r w:rsidR="002B3837">
              <w:rPr>
                <w:rFonts w:asciiTheme="minorHAnsi" w:eastAsia="Times New Roman" w:hAnsiTheme="minorHAnsi" w:cs="Arial"/>
                <w:sz w:val="24"/>
                <w:szCs w:val="24"/>
              </w:rPr>
              <w:t>er</w:t>
            </w:r>
            <w:r w:rsidRPr="0049624E">
              <w:rPr>
                <w:rFonts w:asciiTheme="minorHAnsi" w:eastAsia="Times New Roman" w:hAnsiTheme="minorHAnsi" w:cs="Arial"/>
                <w:sz w:val="24"/>
                <w:szCs w:val="24"/>
              </w:rPr>
              <w:t xml:space="preserve"> of Human Rights and Refugees of </w:t>
            </w:r>
            <w:r w:rsidR="00F72D1F" w:rsidRPr="0049624E">
              <w:rPr>
                <w:rFonts w:asciiTheme="minorHAnsi" w:eastAsia="Times New Roman" w:hAnsiTheme="minorHAnsi" w:cs="Arial"/>
                <w:sz w:val="24"/>
                <w:szCs w:val="24"/>
              </w:rPr>
              <w:t xml:space="preserve">Bosnia and Herzegovina </w:t>
            </w:r>
          </w:p>
          <w:p w:rsidR="00F72D1F" w:rsidRPr="0049624E" w:rsidRDefault="00F72D1F" w:rsidP="00001496">
            <w:pPr>
              <w:spacing w:after="0" w:line="240" w:lineRule="auto"/>
              <w:ind w:left="714"/>
              <w:rPr>
                <w:rFonts w:asciiTheme="minorHAnsi" w:eastAsia="Times New Roman" w:hAnsiTheme="minorHAnsi" w:cs="Arial"/>
                <w:sz w:val="24"/>
                <w:szCs w:val="24"/>
              </w:rPr>
            </w:pPr>
          </w:p>
          <w:p w:rsidR="00047C49" w:rsidRPr="0049624E" w:rsidRDefault="00C35038" w:rsidP="0069240A">
            <w:pPr>
              <w:numPr>
                <w:ilvl w:val="0"/>
                <w:numId w:val="2"/>
              </w:numPr>
              <w:spacing w:after="0" w:line="240" w:lineRule="auto"/>
              <w:rPr>
                <w:rFonts w:asciiTheme="minorHAnsi" w:eastAsia="Times New Roman" w:hAnsiTheme="minorHAnsi" w:cs="Arial"/>
                <w:sz w:val="24"/>
                <w:szCs w:val="24"/>
              </w:rPr>
            </w:pPr>
            <w:r w:rsidRPr="0049624E">
              <w:rPr>
                <w:rFonts w:asciiTheme="minorHAnsi" w:eastAsia="Times New Roman" w:hAnsiTheme="minorHAnsi" w:cs="Arial"/>
                <w:sz w:val="24"/>
                <w:szCs w:val="24"/>
              </w:rPr>
              <w:t>Ambassador Drahoslav Štefánek, Head of the Council of Europe Office in Bosnia and Herzegovina</w:t>
            </w:r>
            <w:r w:rsidR="00491997" w:rsidRPr="0049624E">
              <w:rPr>
                <w:rFonts w:asciiTheme="minorHAnsi" w:eastAsia="Times New Roman" w:hAnsiTheme="minorHAnsi" w:cs="Arial"/>
                <w:sz w:val="24"/>
                <w:szCs w:val="24"/>
              </w:rPr>
              <w:t xml:space="preserve"> </w:t>
            </w:r>
          </w:p>
          <w:p w:rsidR="00C35038" w:rsidRPr="0049624E" w:rsidRDefault="00C35038" w:rsidP="00001496">
            <w:pPr>
              <w:spacing w:after="0" w:line="240" w:lineRule="auto"/>
              <w:rPr>
                <w:rFonts w:asciiTheme="minorHAnsi" w:eastAsia="Times New Roman" w:hAnsiTheme="minorHAnsi" w:cs="Arial"/>
                <w:sz w:val="24"/>
                <w:szCs w:val="24"/>
              </w:rPr>
            </w:pPr>
          </w:p>
          <w:p w:rsidR="0049701F" w:rsidRDefault="0049701F" w:rsidP="0069240A">
            <w:pPr>
              <w:numPr>
                <w:ilvl w:val="0"/>
                <w:numId w:val="2"/>
              </w:numPr>
              <w:spacing w:after="0" w:line="240" w:lineRule="auto"/>
              <w:jc w:val="both"/>
              <w:rPr>
                <w:rFonts w:asciiTheme="minorHAnsi" w:eastAsia="Times New Roman" w:hAnsiTheme="minorHAnsi" w:cs="Arial"/>
                <w:sz w:val="24"/>
                <w:szCs w:val="24"/>
              </w:rPr>
            </w:pPr>
            <w:r w:rsidRPr="0049701F">
              <w:rPr>
                <w:rFonts w:asciiTheme="minorHAnsi" w:eastAsia="Times New Roman" w:hAnsiTheme="minorHAnsi" w:cs="Arial"/>
                <w:sz w:val="24"/>
                <w:szCs w:val="24"/>
              </w:rPr>
              <w:t>Anne-Christine Eriksson, UNHCR Regional Representative for South Eastern Europe</w:t>
            </w:r>
          </w:p>
          <w:p w:rsidR="00117EC1" w:rsidRDefault="00117EC1" w:rsidP="00117EC1">
            <w:pPr>
              <w:spacing w:after="0" w:line="240" w:lineRule="auto"/>
              <w:jc w:val="both"/>
              <w:rPr>
                <w:rFonts w:asciiTheme="minorHAnsi" w:eastAsia="Times New Roman" w:hAnsiTheme="minorHAnsi" w:cs="Arial"/>
                <w:sz w:val="24"/>
                <w:szCs w:val="24"/>
              </w:rPr>
            </w:pPr>
            <w:bookmarkStart w:id="0" w:name="_GoBack"/>
            <w:bookmarkEnd w:id="0"/>
          </w:p>
          <w:p w:rsidR="00E15969" w:rsidRPr="0049701F" w:rsidRDefault="00E15969" w:rsidP="0069240A">
            <w:pPr>
              <w:numPr>
                <w:ilvl w:val="0"/>
                <w:numId w:val="2"/>
              </w:numPr>
              <w:spacing w:after="0" w:line="240" w:lineRule="auto"/>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Representative of the CoE </w:t>
            </w:r>
            <w:r w:rsidR="00F50484">
              <w:rPr>
                <w:rFonts w:asciiTheme="minorHAnsi" w:eastAsia="Times New Roman" w:hAnsiTheme="minorHAnsi" w:cs="Arial"/>
                <w:sz w:val="24"/>
                <w:szCs w:val="24"/>
              </w:rPr>
              <w:t>Headquarters</w:t>
            </w:r>
            <w:r>
              <w:rPr>
                <w:rFonts w:asciiTheme="minorHAnsi" w:eastAsia="Times New Roman" w:hAnsiTheme="minorHAnsi" w:cs="Arial"/>
                <w:sz w:val="24"/>
                <w:szCs w:val="24"/>
              </w:rPr>
              <w:t xml:space="preserve"> + Representative of UNHCR </w:t>
            </w:r>
            <w:r w:rsidR="00117EC1">
              <w:rPr>
                <w:rFonts w:asciiTheme="minorHAnsi" w:eastAsia="Times New Roman" w:hAnsiTheme="minorHAnsi" w:cs="Arial"/>
                <w:sz w:val="24"/>
                <w:szCs w:val="24"/>
              </w:rPr>
              <w:t>Headquarters</w:t>
            </w:r>
          </w:p>
          <w:p w:rsidR="00692DD5" w:rsidRPr="0049624E" w:rsidRDefault="00692DD5" w:rsidP="0049701F">
            <w:pPr>
              <w:spacing w:after="0" w:line="240" w:lineRule="auto"/>
              <w:rPr>
                <w:rFonts w:asciiTheme="minorHAnsi" w:eastAsia="Times New Roman" w:hAnsiTheme="minorHAnsi" w:cs="Arial"/>
                <w:b/>
                <w:sz w:val="24"/>
                <w:szCs w:val="24"/>
              </w:rPr>
            </w:pPr>
          </w:p>
        </w:tc>
      </w:tr>
      <w:tr w:rsidR="00235A5D" w:rsidRPr="0049624E" w:rsidTr="00B434B3">
        <w:trPr>
          <w:trHeight w:val="574"/>
        </w:trPr>
        <w:tc>
          <w:tcPr>
            <w:tcW w:w="1632" w:type="dxa"/>
            <w:tcBorders>
              <w:bottom w:val="single" w:sz="4" w:space="0" w:color="auto"/>
            </w:tcBorders>
            <w:shd w:val="clear" w:color="auto" w:fill="auto"/>
          </w:tcPr>
          <w:p w:rsidR="0023418A" w:rsidRPr="0049624E" w:rsidRDefault="0023418A" w:rsidP="00001496">
            <w:pPr>
              <w:tabs>
                <w:tab w:val="left" w:pos="1560"/>
              </w:tabs>
              <w:spacing w:after="0" w:line="240" w:lineRule="auto"/>
              <w:rPr>
                <w:rFonts w:asciiTheme="minorHAnsi" w:eastAsia="Times New Roman" w:hAnsiTheme="minorHAnsi" w:cs="Arial"/>
                <w:b/>
                <w:sz w:val="24"/>
                <w:szCs w:val="24"/>
              </w:rPr>
            </w:pPr>
          </w:p>
          <w:p w:rsidR="00235A5D" w:rsidRPr="0049624E" w:rsidRDefault="00036006" w:rsidP="0003600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10:15</w:t>
            </w:r>
            <w:r w:rsidR="00640E3E" w:rsidRPr="0049624E">
              <w:rPr>
                <w:rFonts w:asciiTheme="minorHAnsi" w:eastAsia="Times New Roman" w:hAnsiTheme="minorHAnsi" w:cs="Arial"/>
                <w:b/>
                <w:sz w:val="24"/>
                <w:szCs w:val="24"/>
              </w:rPr>
              <w:t xml:space="preserve"> – </w:t>
            </w:r>
            <w:r w:rsidR="00900E01" w:rsidRPr="0049624E">
              <w:rPr>
                <w:rFonts w:asciiTheme="minorHAnsi" w:eastAsia="Times New Roman" w:hAnsiTheme="minorHAnsi" w:cs="Arial"/>
                <w:b/>
                <w:sz w:val="24"/>
                <w:szCs w:val="24"/>
              </w:rPr>
              <w:t>1</w:t>
            </w:r>
            <w:r w:rsidR="0073675D">
              <w:rPr>
                <w:rFonts w:asciiTheme="minorHAnsi" w:eastAsia="Times New Roman" w:hAnsiTheme="minorHAnsi" w:cs="Arial"/>
                <w:b/>
                <w:sz w:val="24"/>
                <w:szCs w:val="24"/>
              </w:rPr>
              <w:t>1</w:t>
            </w:r>
            <w:r>
              <w:rPr>
                <w:rFonts w:asciiTheme="minorHAnsi" w:eastAsia="Times New Roman" w:hAnsiTheme="minorHAnsi" w:cs="Arial"/>
                <w:b/>
                <w:sz w:val="24"/>
                <w:szCs w:val="24"/>
              </w:rPr>
              <w:t>:15</w:t>
            </w:r>
          </w:p>
        </w:tc>
        <w:tc>
          <w:tcPr>
            <w:tcW w:w="8294" w:type="dxa"/>
            <w:tcBorders>
              <w:bottom w:val="single" w:sz="4" w:space="0" w:color="auto"/>
            </w:tcBorders>
            <w:shd w:val="clear" w:color="auto" w:fill="auto"/>
          </w:tcPr>
          <w:p w:rsidR="00455A69" w:rsidRPr="0049624E" w:rsidRDefault="00455A69" w:rsidP="00001496">
            <w:pPr>
              <w:spacing w:after="0" w:line="240" w:lineRule="auto"/>
              <w:jc w:val="both"/>
              <w:rPr>
                <w:rFonts w:asciiTheme="minorHAnsi" w:eastAsia="Times New Roman" w:hAnsiTheme="minorHAnsi" w:cs="Arial"/>
                <w:b/>
                <w:sz w:val="24"/>
                <w:szCs w:val="24"/>
                <w:u w:val="single"/>
              </w:rPr>
            </w:pPr>
          </w:p>
          <w:p w:rsidR="00E31497" w:rsidRPr="0049624E" w:rsidRDefault="00E82FAC" w:rsidP="00001496">
            <w:pPr>
              <w:spacing w:after="0" w:line="240" w:lineRule="auto"/>
              <w:jc w:val="both"/>
              <w:rPr>
                <w:rFonts w:asciiTheme="minorHAnsi" w:eastAsia="Times New Roman" w:hAnsiTheme="minorHAnsi" w:cs="Arial"/>
                <w:b/>
                <w:sz w:val="24"/>
                <w:szCs w:val="24"/>
              </w:rPr>
            </w:pPr>
            <w:r w:rsidRPr="0049624E">
              <w:rPr>
                <w:rFonts w:asciiTheme="minorHAnsi" w:eastAsia="Times New Roman" w:hAnsiTheme="minorHAnsi" w:cs="Arial"/>
                <w:b/>
                <w:sz w:val="24"/>
                <w:szCs w:val="24"/>
              </w:rPr>
              <w:t>Session 1:</w:t>
            </w:r>
            <w:r w:rsidR="00E31497" w:rsidRPr="0049624E">
              <w:rPr>
                <w:rFonts w:asciiTheme="minorHAnsi" w:eastAsia="Times New Roman" w:hAnsiTheme="minorHAnsi" w:cs="Arial"/>
                <w:b/>
                <w:sz w:val="24"/>
                <w:szCs w:val="24"/>
              </w:rPr>
              <w:t xml:space="preserve"> Regional c</w:t>
            </w:r>
            <w:r w:rsidR="00A71639" w:rsidRPr="0049624E">
              <w:rPr>
                <w:rFonts w:asciiTheme="minorHAnsi" w:eastAsia="Times New Roman" w:hAnsiTheme="minorHAnsi" w:cs="Arial"/>
                <w:b/>
                <w:sz w:val="24"/>
                <w:szCs w:val="24"/>
              </w:rPr>
              <w:t>hallenges in implementing economic</w:t>
            </w:r>
            <w:r w:rsidR="00E31497" w:rsidRPr="0049624E">
              <w:rPr>
                <w:rFonts w:asciiTheme="minorHAnsi" w:eastAsia="Times New Roman" w:hAnsiTheme="minorHAnsi" w:cs="Arial"/>
                <w:b/>
                <w:sz w:val="24"/>
                <w:szCs w:val="24"/>
              </w:rPr>
              <w:t xml:space="preserve"> and social</w:t>
            </w:r>
            <w:r w:rsidR="00A71639" w:rsidRPr="0049624E">
              <w:rPr>
                <w:rFonts w:asciiTheme="minorHAnsi" w:eastAsia="Times New Roman" w:hAnsiTheme="minorHAnsi" w:cs="Arial"/>
                <w:b/>
                <w:sz w:val="24"/>
                <w:szCs w:val="24"/>
              </w:rPr>
              <w:t xml:space="preserve"> rights agreed within the Sarajevo Declaration Process</w:t>
            </w:r>
          </w:p>
          <w:p w:rsidR="00E31497" w:rsidRPr="001815F5" w:rsidRDefault="00F419D6" w:rsidP="00001496">
            <w:pPr>
              <w:spacing w:after="0" w:line="240" w:lineRule="auto"/>
              <w:rPr>
                <w:rFonts w:asciiTheme="minorHAnsi" w:eastAsia="Times New Roman" w:hAnsiTheme="minorHAnsi" w:cs="Arial"/>
                <w:i/>
                <w:sz w:val="24"/>
                <w:szCs w:val="24"/>
              </w:rPr>
            </w:pPr>
            <w:r w:rsidRPr="0049624E">
              <w:rPr>
                <w:rFonts w:asciiTheme="minorHAnsi" w:eastAsia="Times New Roman" w:hAnsiTheme="minorHAnsi" w:cs="Arial"/>
                <w:i/>
                <w:sz w:val="24"/>
                <w:szCs w:val="24"/>
              </w:rPr>
              <w:t xml:space="preserve">Moderator: </w:t>
            </w:r>
            <w:r w:rsidR="00E31497" w:rsidRPr="0049624E">
              <w:rPr>
                <w:rFonts w:asciiTheme="minorHAnsi" w:eastAsia="Times New Roman" w:hAnsiTheme="minorHAnsi" w:cs="Arial"/>
                <w:i/>
                <w:sz w:val="24"/>
                <w:szCs w:val="24"/>
              </w:rPr>
              <w:t xml:space="preserve">to be decided </w:t>
            </w:r>
            <w:r w:rsidR="00E31497" w:rsidRPr="0049624E">
              <w:rPr>
                <w:rFonts w:asciiTheme="minorHAnsi" w:eastAsia="Times New Roman" w:hAnsiTheme="minorHAnsi" w:cs="Arial"/>
                <w:i/>
                <w:sz w:val="24"/>
                <w:szCs w:val="24"/>
              </w:rPr>
              <w:br/>
            </w:r>
          </w:p>
          <w:p w:rsidR="00C41756" w:rsidRPr="001815F5" w:rsidRDefault="001815F5" w:rsidP="0069240A">
            <w:pPr>
              <w:numPr>
                <w:ilvl w:val="0"/>
                <w:numId w:val="1"/>
              </w:numPr>
              <w:spacing w:after="0" w:line="240" w:lineRule="auto"/>
              <w:jc w:val="both"/>
              <w:rPr>
                <w:rFonts w:asciiTheme="minorHAnsi" w:eastAsia="Times New Roman" w:hAnsiTheme="minorHAnsi" w:cs="Arial"/>
                <w:sz w:val="24"/>
                <w:szCs w:val="24"/>
              </w:rPr>
            </w:pPr>
            <w:r w:rsidRPr="001815F5">
              <w:rPr>
                <w:rFonts w:asciiTheme="minorHAnsi" w:eastAsia="Times New Roman" w:hAnsiTheme="minorHAnsi" w:cs="Arial"/>
                <w:sz w:val="24"/>
                <w:szCs w:val="24"/>
              </w:rPr>
              <w:t>Chaloka Beyani, Associate Professor of International Law, London School of Economics (LSE)/ former UN Special Rapporteur on the Human Rights o</w:t>
            </w:r>
            <w:r w:rsidR="005B6DB0">
              <w:rPr>
                <w:rFonts w:asciiTheme="minorHAnsi" w:eastAsia="Times New Roman" w:hAnsiTheme="minorHAnsi" w:cs="Arial"/>
                <w:sz w:val="24"/>
                <w:szCs w:val="24"/>
              </w:rPr>
              <w:t>f Internally Displaced Persons</w:t>
            </w:r>
          </w:p>
          <w:p w:rsidR="00A71639" w:rsidRPr="001815F5" w:rsidRDefault="00A71639" w:rsidP="00001496">
            <w:pPr>
              <w:spacing w:after="0" w:line="240" w:lineRule="auto"/>
              <w:jc w:val="both"/>
              <w:rPr>
                <w:rFonts w:asciiTheme="minorHAnsi" w:eastAsia="Times New Roman" w:hAnsiTheme="minorHAnsi" w:cs="Arial"/>
                <w:sz w:val="24"/>
                <w:szCs w:val="24"/>
              </w:rPr>
            </w:pPr>
          </w:p>
          <w:p w:rsidR="003D1F60" w:rsidRPr="000F5790" w:rsidRDefault="003D1F60" w:rsidP="003D1F60">
            <w:pPr>
              <w:numPr>
                <w:ilvl w:val="0"/>
                <w:numId w:val="4"/>
              </w:numPr>
              <w:spacing w:after="0" w:line="240" w:lineRule="auto"/>
              <w:jc w:val="both"/>
              <w:rPr>
                <w:rFonts w:asciiTheme="minorHAnsi" w:eastAsia="Times New Roman" w:hAnsiTheme="minorHAnsi" w:cs="Arial"/>
                <w:sz w:val="24"/>
                <w:szCs w:val="24"/>
              </w:rPr>
            </w:pPr>
            <w:r w:rsidRPr="000F5790">
              <w:rPr>
                <w:rFonts w:asciiTheme="minorHAnsi" w:eastAsia="Times New Roman" w:hAnsiTheme="minorHAnsi" w:cs="Arial"/>
                <w:sz w:val="24"/>
                <w:szCs w:val="24"/>
              </w:rPr>
              <w:t>Dejan Kladarin, Senior Protection Officer, UNHCR Representation in Skopje</w:t>
            </w:r>
          </w:p>
          <w:p w:rsidR="003D1F60" w:rsidRPr="003D1F60" w:rsidRDefault="003D1F60" w:rsidP="003D1F60">
            <w:pPr>
              <w:spacing w:after="0" w:line="240" w:lineRule="auto"/>
              <w:ind w:left="720"/>
              <w:jc w:val="both"/>
              <w:rPr>
                <w:rFonts w:asciiTheme="minorHAnsi" w:eastAsia="Times New Roman" w:hAnsiTheme="minorHAnsi" w:cs="Arial"/>
                <w:sz w:val="24"/>
                <w:szCs w:val="24"/>
              </w:rPr>
            </w:pPr>
          </w:p>
          <w:p w:rsidR="003D1F60" w:rsidRDefault="003D1F60" w:rsidP="003D1F60">
            <w:pPr>
              <w:numPr>
                <w:ilvl w:val="0"/>
                <w:numId w:val="4"/>
              </w:numPr>
              <w:spacing w:after="0" w:line="240" w:lineRule="auto"/>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Danilo Ćurčić, Legal Advisor, Lawyers’ Committee for Human Rights (YUCOM), Serbia </w:t>
            </w:r>
          </w:p>
          <w:p w:rsidR="004C1CF1" w:rsidRPr="0049624E" w:rsidRDefault="004C1CF1" w:rsidP="0073675D">
            <w:pPr>
              <w:spacing w:after="0" w:line="240" w:lineRule="auto"/>
              <w:jc w:val="both"/>
              <w:rPr>
                <w:rFonts w:asciiTheme="minorHAnsi" w:eastAsia="Times New Roman" w:hAnsiTheme="minorHAnsi" w:cs="Arial"/>
                <w:sz w:val="24"/>
                <w:szCs w:val="24"/>
              </w:rPr>
            </w:pPr>
          </w:p>
        </w:tc>
      </w:tr>
      <w:tr w:rsidR="007A1907" w:rsidRPr="0049624E" w:rsidTr="00B434B3">
        <w:trPr>
          <w:trHeight w:val="638"/>
        </w:trPr>
        <w:tc>
          <w:tcPr>
            <w:tcW w:w="1632" w:type="dxa"/>
            <w:tcBorders>
              <w:top w:val="single" w:sz="4" w:space="0" w:color="auto"/>
              <w:left w:val="single" w:sz="4" w:space="0" w:color="auto"/>
              <w:bottom w:val="single" w:sz="4" w:space="0" w:color="auto"/>
              <w:right w:val="single" w:sz="4" w:space="0" w:color="auto"/>
            </w:tcBorders>
            <w:shd w:val="clear" w:color="auto" w:fill="auto"/>
          </w:tcPr>
          <w:p w:rsidR="00574BB9" w:rsidRPr="0049624E" w:rsidRDefault="00574BB9" w:rsidP="00001496">
            <w:pPr>
              <w:tabs>
                <w:tab w:val="left" w:pos="1560"/>
              </w:tabs>
              <w:spacing w:after="0" w:line="240" w:lineRule="auto"/>
              <w:rPr>
                <w:rFonts w:asciiTheme="minorHAnsi" w:eastAsia="Times New Roman" w:hAnsiTheme="minorHAnsi" w:cs="Arial"/>
                <w:b/>
                <w:sz w:val="24"/>
                <w:szCs w:val="24"/>
              </w:rPr>
            </w:pPr>
          </w:p>
          <w:p w:rsidR="007A1907" w:rsidRPr="0049624E" w:rsidRDefault="00900E01" w:rsidP="00036006">
            <w:pPr>
              <w:tabs>
                <w:tab w:val="left" w:pos="1560"/>
              </w:tabs>
              <w:spacing w:after="0" w:line="240" w:lineRule="auto"/>
              <w:rPr>
                <w:rFonts w:asciiTheme="minorHAnsi" w:eastAsia="Times New Roman" w:hAnsiTheme="minorHAnsi" w:cs="Arial"/>
                <w:b/>
                <w:sz w:val="24"/>
                <w:szCs w:val="24"/>
              </w:rPr>
            </w:pPr>
            <w:r w:rsidRPr="0049624E">
              <w:rPr>
                <w:rFonts w:asciiTheme="minorHAnsi" w:eastAsia="Times New Roman" w:hAnsiTheme="minorHAnsi" w:cs="Arial"/>
                <w:b/>
                <w:sz w:val="24"/>
                <w:szCs w:val="24"/>
              </w:rPr>
              <w:t>1</w:t>
            </w:r>
            <w:r w:rsidR="00036006">
              <w:rPr>
                <w:rFonts w:asciiTheme="minorHAnsi" w:eastAsia="Times New Roman" w:hAnsiTheme="minorHAnsi" w:cs="Arial"/>
                <w:b/>
                <w:sz w:val="24"/>
                <w:szCs w:val="24"/>
              </w:rPr>
              <w:t>1:15 – 11</w:t>
            </w:r>
            <w:r w:rsidR="00806D43">
              <w:rPr>
                <w:rFonts w:asciiTheme="minorHAnsi" w:eastAsia="Times New Roman" w:hAnsiTheme="minorHAnsi" w:cs="Arial"/>
                <w:b/>
                <w:sz w:val="24"/>
                <w:szCs w:val="24"/>
              </w:rPr>
              <w:t>:</w:t>
            </w:r>
            <w:r w:rsidR="00036006">
              <w:rPr>
                <w:rFonts w:asciiTheme="minorHAnsi" w:eastAsia="Times New Roman" w:hAnsiTheme="minorHAnsi" w:cs="Arial"/>
                <w:b/>
                <w:sz w:val="24"/>
                <w:szCs w:val="24"/>
              </w:rPr>
              <w:t>3</w:t>
            </w:r>
            <w:r w:rsidR="002B3837">
              <w:rPr>
                <w:rFonts w:asciiTheme="minorHAnsi" w:eastAsia="Times New Roman" w:hAnsiTheme="minorHAnsi" w:cs="Arial"/>
                <w:b/>
                <w:sz w:val="24"/>
                <w:szCs w:val="24"/>
              </w:rPr>
              <w:t>0</w:t>
            </w:r>
            <w:r w:rsidRPr="0049624E">
              <w:rPr>
                <w:rFonts w:asciiTheme="minorHAnsi" w:eastAsia="Times New Roman" w:hAnsiTheme="minorHAnsi" w:cs="Arial"/>
                <w:b/>
                <w:sz w:val="24"/>
                <w:szCs w:val="24"/>
              </w:rPr>
              <w:t xml:space="preserve"> </w:t>
            </w:r>
          </w:p>
        </w:tc>
        <w:tc>
          <w:tcPr>
            <w:tcW w:w="8294" w:type="dxa"/>
            <w:tcBorders>
              <w:top w:val="single" w:sz="4" w:space="0" w:color="auto"/>
              <w:left w:val="single" w:sz="4" w:space="0" w:color="auto"/>
              <w:bottom w:val="single" w:sz="4" w:space="0" w:color="auto"/>
              <w:right w:val="single" w:sz="4" w:space="0" w:color="auto"/>
            </w:tcBorders>
            <w:shd w:val="clear" w:color="auto" w:fill="auto"/>
          </w:tcPr>
          <w:p w:rsidR="00574BB9" w:rsidRPr="0049624E" w:rsidRDefault="00574BB9" w:rsidP="00001496">
            <w:pPr>
              <w:spacing w:after="0" w:line="240" w:lineRule="auto"/>
              <w:rPr>
                <w:rFonts w:asciiTheme="minorHAnsi" w:hAnsiTheme="minorHAnsi" w:cs="Arial"/>
                <w:b/>
                <w:color w:val="000000"/>
                <w:sz w:val="24"/>
                <w:szCs w:val="24"/>
              </w:rPr>
            </w:pPr>
          </w:p>
          <w:p w:rsidR="007A1907" w:rsidRPr="0049624E" w:rsidRDefault="00900E01" w:rsidP="00001496">
            <w:pPr>
              <w:spacing w:after="0" w:line="240" w:lineRule="auto"/>
              <w:rPr>
                <w:rFonts w:asciiTheme="minorHAnsi" w:hAnsiTheme="minorHAnsi" w:cs="Arial"/>
                <w:b/>
                <w:color w:val="000000"/>
                <w:sz w:val="24"/>
                <w:szCs w:val="24"/>
              </w:rPr>
            </w:pPr>
            <w:r w:rsidRPr="0049624E">
              <w:rPr>
                <w:rFonts w:asciiTheme="minorHAnsi" w:hAnsiTheme="minorHAnsi" w:cs="Arial"/>
                <w:b/>
                <w:color w:val="000000"/>
                <w:sz w:val="24"/>
                <w:szCs w:val="24"/>
              </w:rPr>
              <w:t xml:space="preserve">Coffee Break </w:t>
            </w:r>
          </w:p>
        </w:tc>
      </w:tr>
      <w:tr w:rsidR="0073675D" w:rsidRPr="0049624E" w:rsidTr="00B434B3">
        <w:trPr>
          <w:trHeight w:val="638"/>
        </w:trPr>
        <w:tc>
          <w:tcPr>
            <w:tcW w:w="1632" w:type="dxa"/>
            <w:tcBorders>
              <w:top w:val="single" w:sz="4" w:space="0" w:color="auto"/>
              <w:left w:val="single" w:sz="4" w:space="0" w:color="auto"/>
              <w:bottom w:val="single" w:sz="4" w:space="0" w:color="auto"/>
              <w:right w:val="single" w:sz="4" w:space="0" w:color="auto"/>
            </w:tcBorders>
            <w:shd w:val="clear" w:color="auto" w:fill="auto"/>
          </w:tcPr>
          <w:p w:rsidR="00B231E4" w:rsidRDefault="00B231E4" w:rsidP="002B3837">
            <w:pPr>
              <w:tabs>
                <w:tab w:val="left" w:pos="1560"/>
              </w:tabs>
              <w:spacing w:after="0" w:line="240" w:lineRule="auto"/>
              <w:rPr>
                <w:rFonts w:asciiTheme="minorHAnsi" w:eastAsia="Times New Roman" w:hAnsiTheme="minorHAnsi" w:cs="Arial"/>
                <w:b/>
                <w:sz w:val="24"/>
                <w:szCs w:val="24"/>
              </w:rPr>
            </w:pPr>
          </w:p>
          <w:p w:rsidR="0073675D" w:rsidRPr="0049624E" w:rsidRDefault="00806D43" w:rsidP="002B3837">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w:t>
            </w:r>
            <w:r w:rsidR="00036006">
              <w:rPr>
                <w:rFonts w:asciiTheme="minorHAnsi" w:eastAsia="Times New Roman" w:hAnsiTheme="minorHAnsi" w:cs="Arial"/>
                <w:b/>
                <w:sz w:val="24"/>
                <w:szCs w:val="24"/>
              </w:rPr>
              <w:t>1:3</w:t>
            </w:r>
            <w:r w:rsidR="002B3837">
              <w:rPr>
                <w:rFonts w:asciiTheme="minorHAnsi" w:eastAsia="Times New Roman" w:hAnsiTheme="minorHAnsi" w:cs="Arial"/>
                <w:b/>
                <w:sz w:val="24"/>
                <w:szCs w:val="24"/>
              </w:rPr>
              <w:t>0</w:t>
            </w:r>
            <w:r>
              <w:rPr>
                <w:rFonts w:asciiTheme="minorHAnsi" w:eastAsia="Times New Roman" w:hAnsiTheme="minorHAnsi" w:cs="Arial"/>
                <w:b/>
                <w:sz w:val="24"/>
                <w:szCs w:val="24"/>
              </w:rPr>
              <w:t xml:space="preserve"> – 13</w:t>
            </w:r>
            <w:r w:rsidR="002B3837">
              <w:rPr>
                <w:rFonts w:asciiTheme="minorHAnsi" w:eastAsia="Times New Roman" w:hAnsiTheme="minorHAnsi" w:cs="Arial"/>
                <w:b/>
                <w:sz w:val="24"/>
                <w:szCs w:val="24"/>
              </w:rPr>
              <w:t>:</w:t>
            </w:r>
            <w:r>
              <w:rPr>
                <w:rFonts w:asciiTheme="minorHAnsi" w:eastAsia="Times New Roman" w:hAnsiTheme="minorHAnsi" w:cs="Arial"/>
                <w:b/>
                <w:sz w:val="24"/>
                <w:szCs w:val="24"/>
              </w:rPr>
              <w:t>00</w:t>
            </w:r>
          </w:p>
        </w:tc>
        <w:tc>
          <w:tcPr>
            <w:tcW w:w="8294" w:type="dxa"/>
            <w:tcBorders>
              <w:top w:val="single" w:sz="4" w:space="0" w:color="auto"/>
              <w:left w:val="single" w:sz="4" w:space="0" w:color="auto"/>
              <w:bottom w:val="single" w:sz="4" w:space="0" w:color="auto"/>
              <w:right w:val="single" w:sz="4" w:space="0" w:color="auto"/>
            </w:tcBorders>
            <w:shd w:val="clear" w:color="auto" w:fill="auto"/>
          </w:tcPr>
          <w:p w:rsidR="00B231E4" w:rsidRDefault="00B231E4" w:rsidP="005B6DB0">
            <w:pPr>
              <w:spacing w:after="0" w:line="240" w:lineRule="auto"/>
              <w:ind w:left="720"/>
              <w:jc w:val="both"/>
              <w:rPr>
                <w:rFonts w:asciiTheme="minorHAnsi" w:eastAsia="Times New Roman" w:hAnsiTheme="minorHAnsi" w:cs="Arial"/>
                <w:sz w:val="24"/>
                <w:szCs w:val="24"/>
              </w:rPr>
            </w:pPr>
          </w:p>
          <w:p w:rsidR="0073675D" w:rsidRPr="005B6DB0" w:rsidRDefault="0073675D" w:rsidP="005B6DB0">
            <w:pPr>
              <w:spacing w:after="0" w:line="240" w:lineRule="auto"/>
              <w:ind w:left="720"/>
              <w:jc w:val="both"/>
              <w:rPr>
                <w:rFonts w:asciiTheme="minorHAnsi" w:eastAsia="Times New Roman" w:hAnsiTheme="minorHAnsi" w:cs="Arial"/>
                <w:sz w:val="24"/>
                <w:szCs w:val="24"/>
              </w:rPr>
            </w:pPr>
            <w:r w:rsidRPr="005B6DB0">
              <w:rPr>
                <w:rFonts w:asciiTheme="minorHAnsi" w:eastAsia="Times New Roman" w:hAnsiTheme="minorHAnsi" w:cs="Arial"/>
                <w:sz w:val="24"/>
                <w:szCs w:val="24"/>
              </w:rPr>
              <w:t xml:space="preserve">Session 1: </w:t>
            </w:r>
            <w:r w:rsidR="00806D43" w:rsidRPr="005B6DB0">
              <w:rPr>
                <w:rFonts w:asciiTheme="minorHAnsi" w:eastAsia="Times New Roman" w:hAnsiTheme="minorHAnsi" w:cs="Arial"/>
                <w:sz w:val="24"/>
                <w:szCs w:val="24"/>
              </w:rPr>
              <w:t>(continuing)</w:t>
            </w:r>
          </w:p>
          <w:p w:rsidR="0073675D" w:rsidRPr="005B6DB0" w:rsidRDefault="0073675D" w:rsidP="005B6DB0">
            <w:pPr>
              <w:spacing w:after="0" w:line="240" w:lineRule="auto"/>
              <w:ind w:left="720"/>
              <w:jc w:val="both"/>
              <w:rPr>
                <w:rFonts w:asciiTheme="minorHAnsi" w:eastAsia="Times New Roman" w:hAnsiTheme="minorHAnsi" w:cs="Arial"/>
                <w:sz w:val="24"/>
                <w:szCs w:val="24"/>
              </w:rPr>
            </w:pPr>
          </w:p>
          <w:p w:rsidR="00806D43" w:rsidRPr="005B6DB0" w:rsidRDefault="0073675D" w:rsidP="005B6DB0">
            <w:pPr>
              <w:numPr>
                <w:ilvl w:val="0"/>
                <w:numId w:val="1"/>
              </w:numPr>
              <w:spacing w:after="0" w:line="240" w:lineRule="auto"/>
              <w:jc w:val="both"/>
              <w:rPr>
                <w:rFonts w:asciiTheme="minorHAnsi" w:eastAsia="Times New Roman" w:hAnsiTheme="minorHAnsi" w:cs="Arial"/>
                <w:sz w:val="24"/>
                <w:szCs w:val="24"/>
              </w:rPr>
            </w:pPr>
            <w:r w:rsidRPr="001815F5">
              <w:rPr>
                <w:rFonts w:asciiTheme="minorHAnsi" w:eastAsia="Times New Roman" w:hAnsiTheme="minorHAnsi" w:cs="Arial"/>
                <w:sz w:val="24"/>
                <w:szCs w:val="24"/>
              </w:rPr>
              <w:t xml:space="preserve">Tour de table with scheduled observations </w:t>
            </w:r>
            <w:r>
              <w:rPr>
                <w:rFonts w:asciiTheme="minorHAnsi" w:eastAsia="Times New Roman" w:hAnsiTheme="minorHAnsi" w:cs="Arial"/>
                <w:sz w:val="24"/>
                <w:szCs w:val="24"/>
              </w:rPr>
              <w:t>by representatives from</w:t>
            </w:r>
            <w:r w:rsidR="005B6DB0">
              <w:rPr>
                <w:rFonts w:asciiTheme="minorHAnsi" w:eastAsia="Times New Roman" w:hAnsiTheme="minorHAnsi" w:cs="Arial"/>
                <w:sz w:val="24"/>
                <w:szCs w:val="24"/>
              </w:rPr>
              <w:t xml:space="preserve"> </w:t>
            </w:r>
            <w:r w:rsidR="005B6DB0" w:rsidRPr="005B6DB0">
              <w:rPr>
                <w:rFonts w:asciiTheme="minorHAnsi" w:eastAsia="Times New Roman" w:hAnsiTheme="minorHAnsi" w:cs="Arial"/>
                <w:sz w:val="24"/>
                <w:szCs w:val="24"/>
              </w:rPr>
              <w:t xml:space="preserve">Bosnia and Herzegovina, Croatia, Montenegro, Serbia, </w:t>
            </w:r>
            <w:r w:rsidR="00B434B3">
              <w:rPr>
                <w:rFonts w:asciiTheme="minorHAnsi" w:eastAsia="Times New Roman" w:hAnsiTheme="minorHAnsi" w:cs="Arial"/>
                <w:sz w:val="24"/>
                <w:szCs w:val="24"/>
              </w:rPr>
              <w:t>“t</w:t>
            </w:r>
            <w:r w:rsidR="005B6DB0" w:rsidRPr="005B6DB0">
              <w:rPr>
                <w:rFonts w:asciiTheme="minorHAnsi" w:eastAsia="Times New Roman" w:hAnsiTheme="minorHAnsi" w:cs="Arial"/>
                <w:sz w:val="24"/>
                <w:szCs w:val="24"/>
              </w:rPr>
              <w:t>he former Yugoslav R</w:t>
            </w:r>
            <w:r w:rsidR="00D6496F">
              <w:rPr>
                <w:rFonts w:asciiTheme="minorHAnsi" w:eastAsia="Times New Roman" w:hAnsiTheme="minorHAnsi" w:cs="Arial"/>
                <w:sz w:val="24"/>
                <w:szCs w:val="24"/>
              </w:rPr>
              <w:t>epublic of Macedonia” and Kosovo*</w:t>
            </w:r>
            <w:r w:rsidR="005B6DB0" w:rsidRPr="005B6DB0">
              <w:rPr>
                <w:rFonts w:asciiTheme="minorHAnsi" w:eastAsia="Times New Roman" w:hAnsiTheme="minorHAnsi" w:cs="Arial"/>
                <w:sz w:val="24"/>
                <w:szCs w:val="24"/>
              </w:rPr>
              <w:t xml:space="preserve">. </w:t>
            </w:r>
          </w:p>
          <w:p w:rsidR="005B6DB0" w:rsidRPr="005B6DB0" w:rsidRDefault="005B6DB0" w:rsidP="005B6DB0">
            <w:pPr>
              <w:spacing w:after="0" w:line="240" w:lineRule="auto"/>
              <w:ind w:left="720"/>
              <w:jc w:val="both"/>
              <w:rPr>
                <w:rFonts w:asciiTheme="minorHAnsi" w:eastAsia="Times New Roman" w:hAnsiTheme="minorHAnsi" w:cs="Arial"/>
                <w:sz w:val="24"/>
                <w:szCs w:val="24"/>
              </w:rPr>
            </w:pPr>
          </w:p>
          <w:p w:rsidR="0073675D" w:rsidRDefault="0073675D" w:rsidP="005B6DB0">
            <w:pPr>
              <w:numPr>
                <w:ilvl w:val="0"/>
                <w:numId w:val="1"/>
              </w:numPr>
              <w:spacing w:after="0" w:line="240" w:lineRule="auto"/>
              <w:jc w:val="both"/>
              <w:rPr>
                <w:rFonts w:asciiTheme="minorHAnsi" w:eastAsia="Times New Roman" w:hAnsiTheme="minorHAnsi" w:cs="Arial"/>
                <w:sz w:val="24"/>
                <w:szCs w:val="24"/>
              </w:rPr>
            </w:pPr>
            <w:r w:rsidRPr="00806D43">
              <w:rPr>
                <w:rFonts w:asciiTheme="minorHAnsi" w:eastAsia="Times New Roman" w:hAnsiTheme="minorHAnsi" w:cs="Arial"/>
                <w:sz w:val="24"/>
                <w:szCs w:val="24"/>
              </w:rPr>
              <w:t xml:space="preserve">Plenary discussion   </w:t>
            </w:r>
          </w:p>
          <w:p w:rsidR="00B231E4" w:rsidRPr="005B6DB0" w:rsidRDefault="00B231E4" w:rsidP="00B231E4">
            <w:pPr>
              <w:spacing w:after="0" w:line="240" w:lineRule="auto"/>
              <w:jc w:val="both"/>
              <w:rPr>
                <w:rFonts w:asciiTheme="minorHAnsi" w:eastAsia="Times New Roman" w:hAnsiTheme="minorHAnsi" w:cs="Arial"/>
                <w:sz w:val="24"/>
                <w:szCs w:val="24"/>
              </w:rPr>
            </w:pPr>
          </w:p>
        </w:tc>
      </w:tr>
      <w:tr w:rsidR="00BA41E6" w:rsidRPr="0049624E" w:rsidTr="00B434B3">
        <w:trPr>
          <w:trHeight w:val="638"/>
        </w:trPr>
        <w:tc>
          <w:tcPr>
            <w:tcW w:w="1632" w:type="dxa"/>
            <w:tcBorders>
              <w:top w:val="single" w:sz="4" w:space="0" w:color="auto"/>
              <w:left w:val="single" w:sz="4" w:space="0" w:color="auto"/>
              <w:bottom w:val="single" w:sz="4" w:space="0" w:color="auto"/>
              <w:right w:val="single" w:sz="4" w:space="0" w:color="auto"/>
            </w:tcBorders>
            <w:shd w:val="clear" w:color="auto" w:fill="auto"/>
          </w:tcPr>
          <w:p w:rsidR="00BA41E6" w:rsidRPr="00BA41E6" w:rsidRDefault="00BA41E6" w:rsidP="00001496">
            <w:pPr>
              <w:tabs>
                <w:tab w:val="left" w:pos="1560"/>
              </w:tabs>
              <w:spacing w:after="0" w:line="240" w:lineRule="auto"/>
              <w:rPr>
                <w:rFonts w:asciiTheme="minorHAnsi" w:eastAsia="Times New Roman" w:hAnsiTheme="minorHAnsi" w:cs="Arial"/>
                <w:b/>
                <w:sz w:val="24"/>
                <w:szCs w:val="24"/>
              </w:rPr>
            </w:pPr>
            <w:r w:rsidRPr="00BA41E6">
              <w:rPr>
                <w:rFonts w:asciiTheme="minorHAnsi" w:eastAsia="Times New Roman" w:hAnsiTheme="minorHAnsi" w:cs="Arial"/>
                <w:b/>
                <w:sz w:val="24"/>
                <w:szCs w:val="24"/>
              </w:rPr>
              <w:t>13.00 – 14.30</w:t>
            </w:r>
          </w:p>
        </w:tc>
        <w:tc>
          <w:tcPr>
            <w:tcW w:w="8294" w:type="dxa"/>
            <w:tcBorders>
              <w:top w:val="single" w:sz="4" w:space="0" w:color="auto"/>
              <w:left w:val="single" w:sz="4" w:space="0" w:color="auto"/>
              <w:bottom w:val="single" w:sz="4" w:space="0" w:color="auto"/>
              <w:right w:val="single" w:sz="4" w:space="0" w:color="auto"/>
            </w:tcBorders>
            <w:shd w:val="clear" w:color="auto" w:fill="auto"/>
          </w:tcPr>
          <w:p w:rsidR="00BA41E6" w:rsidRPr="00BA41E6" w:rsidRDefault="00BA41E6" w:rsidP="00001496">
            <w:pPr>
              <w:spacing w:after="0" w:line="240" w:lineRule="auto"/>
              <w:rPr>
                <w:rFonts w:asciiTheme="minorHAnsi" w:hAnsiTheme="minorHAnsi" w:cs="Arial"/>
                <w:b/>
                <w:color w:val="000000"/>
                <w:sz w:val="24"/>
                <w:szCs w:val="24"/>
              </w:rPr>
            </w:pPr>
            <w:r w:rsidRPr="00BA41E6">
              <w:rPr>
                <w:rFonts w:asciiTheme="minorHAnsi" w:hAnsiTheme="minorHAnsi" w:cs="Arial"/>
                <w:b/>
                <w:color w:val="000000"/>
                <w:sz w:val="24"/>
                <w:szCs w:val="24"/>
              </w:rPr>
              <w:t>Lunch</w:t>
            </w:r>
            <w:r w:rsidR="00B82081">
              <w:rPr>
                <w:rFonts w:asciiTheme="minorHAnsi" w:hAnsiTheme="minorHAnsi" w:cs="Arial"/>
                <w:b/>
                <w:color w:val="000000"/>
                <w:sz w:val="24"/>
                <w:szCs w:val="24"/>
              </w:rPr>
              <w:t xml:space="preserve"> (at the Parliament building)</w:t>
            </w:r>
          </w:p>
        </w:tc>
      </w:tr>
      <w:tr w:rsidR="00235A5D" w:rsidRPr="0049624E" w:rsidTr="00B434B3">
        <w:trPr>
          <w:trHeight w:val="638"/>
        </w:trPr>
        <w:tc>
          <w:tcPr>
            <w:tcW w:w="1632" w:type="dxa"/>
            <w:tcBorders>
              <w:top w:val="single" w:sz="4" w:space="0" w:color="auto"/>
              <w:left w:val="single" w:sz="4" w:space="0" w:color="auto"/>
              <w:bottom w:val="single" w:sz="4" w:space="0" w:color="auto"/>
              <w:right w:val="single" w:sz="4" w:space="0" w:color="auto"/>
            </w:tcBorders>
            <w:shd w:val="clear" w:color="auto" w:fill="auto"/>
          </w:tcPr>
          <w:p w:rsidR="00C41756" w:rsidRPr="0049624E" w:rsidRDefault="00C41756" w:rsidP="00001496">
            <w:pPr>
              <w:tabs>
                <w:tab w:val="left" w:pos="1560"/>
              </w:tabs>
              <w:spacing w:after="0" w:line="240" w:lineRule="auto"/>
              <w:rPr>
                <w:rFonts w:asciiTheme="minorHAnsi" w:eastAsia="Times New Roman" w:hAnsiTheme="minorHAnsi" w:cs="Arial"/>
                <w:b/>
                <w:sz w:val="24"/>
                <w:szCs w:val="24"/>
              </w:rPr>
            </w:pPr>
          </w:p>
          <w:p w:rsidR="002E4880" w:rsidRPr="0049624E" w:rsidRDefault="00BA41E6" w:rsidP="002B3837">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14</w:t>
            </w:r>
            <w:r w:rsidR="00900E01" w:rsidRPr="0049624E">
              <w:rPr>
                <w:rFonts w:asciiTheme="minorHAnsi" w:eastAsia="Times New Roman" w:hAnsiTheme="minorHAnsi" w:cs="Arial"/>
                <w:b/>
                <w:sz w:val="24"/>
                <w:szCs w:val="24"/>
              </w:rPr>
              <w:t>:</w:t>
            </w:r>
            <w:r>
              <w:rPr>
                <w:rFonts w:asciiTheme="minorHAnsi" w:eastAsia="Times New Roman" w:hAnsiTheme="minorHAnsi" w:cs="Arial"/>
                <w:b/>
                <w:sz w:val="24"/>
                <w:szCs w:val="24"/>
              </w:rPr>
              <w:t xml:space="preserve">30 </w:t>
            </w:r>
            <w:r w:rsidR="00BF4207">
              <w:rPr>
                <w:rFonts w:asciiTheme="minorHAnsi" w:eastAsia="Times New Roman" w:hAnsiTheme="minorHAnsi" w:cs="Arial"/>
                <w:b/>
                <w:sz w:val="24"/>
                <w:szCs w:val="24"/>
              </w:rPr>
              <w:t>– 15</w:t>
            </w:r>
            <w:r w:rsidR="00423E18">
              <w:rPr>
                <w:rFonts w:asciiTheme="minorHAnsi" w:eastAsia="Times New Roman" w:hAnsiTheme="minorHAnsi" w:cs="Arial"/>
                <w:b/>
                <w:sz w:val="24"/>
                <w:szCs w:val="24"/>
              </w:rPr>
              <w:t>:4</w:t>
            </w:r>
            <w:r w:rsidR="002B3837">
              <w:rPr>
                <w:rFonts w:asciiTheme="minorHAnsi" w:eastAsia="Times New Roman" w:hAnsiTheme="minorHAnsi" w:cs="Arial"/>
                <w:b/>
                <w:sz w:val="24"/>
                <w:szCs w:val="24"/>
              </w:rPr>
              <w:t>5</w:t>
            </w:r>
            <w:r w:rsidR="00900E01" w:rsidRPr="0049624E">
              <w:rPr>
                <w:rFonts w:asciiTheme="minorHAnsi" w:eastAsia="Times New Roman" w:hAnsiTheme="minorHAnsi" w:cs="Arial"/>
                <w:b/>
                <w:sz w:val="24"/>
                <w:szCs w:val="24"/>
              </w:rPr>
              <w:t xml:space="preserve"> </w:t>
            </w:r>
          </w:p>
        </w:tc>
        <w:tc>
          <w:tcPr>
            <w:tcW w:w="8294" w:type="dxa"/>
            <w:tcBorders>
              <w:top w:val="single" w:sz="4" w:space="0" w:color="auto"/>
              <w:left w:val="single" w:sz="4" w:space="0" w:color="auto"/>
              <w:bottom w:val="single" w:sz="4" w:space="0" w:color="auto"/>
              <w:right w:val="single" w:sz="4" w:space="0" w:color="auto"/>
            </w:tcBorders>
            <w:shd w:val="clear" w:color="auto" w:fill="auto"/>
          </w:tcPr>
          <w:p w:rsidR="0004744A" w:rsidRPr="0049624E" w:rsidRDefault="0004744A" w:rsidP="00001496">
            <w:pPr>
              <w:spacing w:after="0" w:line="240" w:lineRule="auto"/>
              <w:rPr>
                <w:rFonts w:asciiTheme="minorHAnsi" w:hAnsiTheme="minorHAnsi" w:cs="Arial"/>
                <w:b/>
                <w:color w:val="000000"/>
                <w:sz w:val="24"/>
                <w:szCs w:val="24"/>
                <w:u w:val="single"/>
              </w:rPr>
            </w:pPr>
          </w:p>
          <w:p w:rsidR="00E82FAC" w:rsidRPr="0049624E" w:rsidRDefault="00A236A9" w:rsidP="00001496">
            <w:pPr>
              <w:spacing w:after="0" w:line="240" w:lineRule="auto"/>
              <w:rPr>
                <w:rFonts w:asciiTheme="minorHAnsi" w:hAnsiTheme="minorHAnsi" w:cs="Arial"/>
                <w:b/>
                <w:color w:val="000000"/>
                <w:sz w:val="24"/>
                <w:szCs w:val="24"/>
              </w:rPr>
            </w:pPr>
            <w:r w:rsidRPr="0049624E">
              <w:rPr>
                <w:rFonts w:asciiTheme="minorHAnsi" w:hAnsiTheme="minorHAnsi" w:cs="Arial"/>
                <w:b/>
                <w:color w:val="000000"/>
                <w:sz w:val="24"/>
                <w:szCs w:val="24"/>
              </w:rPr>
              <w:t>Session 2</w:t>
            </w:r>
            <w:r w:rsidR="00E82FAC" w:rsidRPr="0049624E">
              <w:rPr>
                <w:rFonts w:asciiTheme="minorHAnsi" w:hAnsiTheme="minorHAnsi" w:cs="Arial"/>
                <w:b/>
                <w:color w:val="000000"/>
                <w:sz w:val="24"/>
                <w:szCs w:val="24"/>
              </w:rPr>
              <w:t xml:space="preserve">: </w:t>
            </w:r>
            <w:r w:rsidR="005D7D57" w:rsidRPr="0049624E">
              <w:rPr>
                <w:rFonts w:asciiTheme="minorHAnsi" w:hAnsiTheme="minorHAnsi" w:cs="Arial"/>
                <w:b/>
                <w:color w:val="000000"/>
                <w:sz w:val="24"/>
                <w:szCs w:val="24"/>
              </w:rPr>
              <w:t>The European Social Charter as a too</w:t>
            </w:r>
            <w:r w:rsidR="00E31497" w:rsidRPr="0049624E">
              <w:rPr>
                <w:rFonts w:asciiTheme="minorHAnsi" w:hAnsiTheme="minorHAnsi" w:cs="Arial"/>
                <w:b/>
                <w:color w:val="000000"/>
                <w:sz w:val="24"/>
                <w:szCs w:val="24"/>
              </w:rPr>
              <w:t xml:space="preserve">l for the protection of social </w:t>
            </w:r>
            <w:r w:rsidR="005D7D57" w:rsidRPr="0049624E">
              <w:rPr>
                <w:rFonts w:asciiTheme="minorHAnsi" w:hAnsiTheme="minorHAnsi" w:cs="Arial"/>
                <w:b/>
                <w:color w:val="000000"/>
                <w:sz w:val="24"/>
                <w:szCs w:val="24"/>
              </w:rPr>
              <w:t xml:space="preserve">and economic rights </w:t>
            </w:r>
          </w:p>
          <w:p w:rsidR="00A10ADD" w:rsidRPr="0049624E" w:rsidRDefault="00E31497" w:rsidP="00001496">
            <w:pPr>
              <w:spacing w:after="0" w:line="240" w:lineRule="auto"/>
              <w:ind w:left="-108"/>
              <w:rPr>
                <w:rFonts w:asciiTheme="minorHAnsi" w:hAnsiTheme="minorHAnsi" w:cs="Arial"/>
                <w:i/>
                <w:color w:val="000000"/>
                <w:sz w:val="24"/>
                <w:szCs w:val="24"/>
              </w:rPr>
            </w:pPr>
            <w:r w:rsidRPr="0049624E">
              <w:rPr>
                <w:rFonts w:asciiTheme="minorHAnsi" w:hAnsiTheme="minorHAnsi" w:cs="Arial"/>
                <w:i/>
                <w:color w:val="000000"/>
                <w:sz w:val="24"/>
                <w:szCs w:val="24"/>
              </w:rPr>
              <w:t xml:space="preserve"> </w:t>
            </w:r>
            <w:r w:rsidR="00F419D6" w:rsidRPr="0049624E">
              <w:rPr>
                <w:rFonts w:asciiTheme="minorHAnsi" w:hAnsiTheme="minorHAnsi" w:cs="Arial"/>
                <w:i/>
                <w:color w:val="000000"/>
                <w:sz w:val="24"/>
                <w:szCs w:val="24"/>
              </w:rPr>
              <w:t>Moderator:</w:t>
            </w:r>
            <w:r w:rsidRPr="0049624E">
              <w:rPr>
                <w:rFonts w:asciiTheme="minorHAnsi" w:hAnsiTheme="minorHAnsi" w:cs="Arial"/>
                <w:i/>
                <w:color w:val="000000"/>
                <w:sz w:val="24"/>
                <w:szCs w:val="24"/>
              </w:rPr>
              <w:t xml:space="preserve"> to be decided </w:t>
            </w:r>
          </w:p>
          <w:p w:rsidR="00592C2F" w:rsidRPr="0049624E" w:rsidRDefault="00592C2F" w:rsidP="00001496">
            <w:pPr>
              <w:spacing w:after="0" w:line="240" w:lineRule="auto"/>
              <w:ind w:left="-108"/>
              <w:rPr>
                <w:rFonts w:asciiTheme="minorHAnsi" w:hAnsiTheme="minorHAnsi" w:cs="Arial"/>
                <w:color w:val="000000"/>
                <w:sz w:val="24"/>
                <w:szCs w:val="24"/>
                <w:u w:val="single"/>
              </w:rPr>
            </w:pPr>
          </w:p>
          <w:p w:rsidR="00C87833" w:rsidRPr="0049624E" w:rsidRDefault="002B3837" w:rsidP="0069240A">
            <w:pPr>
              <w:numPr>
                <w:ilvl w:val="0"/>
                <w:numId w:val="1"/>
              </w:numPr>
              <w:spacing w:after="0" w:line="240" w:lineRule="auto"/>
              <w:jc w:val="both"/>
              <w:rPr>
                <w:rFonts w:asciiTheme="minorHAnsi" w:hAnsiTheme="minorHAnsi" w:cs="Arial"/>
                <w:b/>
                <w:sz w:val="24"/>
                <w:szCs w:val="24"/>
              </w:rPr>
            </w:pPr>
            <w:r>
              <w:rPr>
                <w:rFonts w:asciiTheme="minorHAnsi" w:hAnsiTheme="minorHAnsi" w:cs="Arial"/>
                <w:b/>
                <w:sz w:val="24"/>
                <w:szCs w:val="24"/>
              </w:rPr>
              <w:t>The European Social Charter, a tool for the implementation of Social rights</w:t>
            </w:r>
            <w:r w:rsidR="00C87833" w:rsidRPr="0049624E">
              <w:rPr>
                <w:rFonts w:asciiTheme="minorHAnsi" w:hAnsiTheme="minorHAnsi" w:cs="Arial"/>
                <w:b/>
                <w:sz w:val="24"/>
                <w:szCs w:val="24"/>
              </w:rPr>
              <w:t xml:space="preserve"> </w:t>
            </w:r>
          </w:p>
          <w:p w:rsidR="00C87833" w:rsidRPr="002B3837" w:rsidRDefault="002B3837" w:rsidP="00001496">
            <w:pPr>
              <w:spacing w:after="0" w:line="240" w:lineRule="auto"/>
              <w:ind w:left="720"/>
              <w:jc w:val="both"/>
              <w:rPr>
                <w:rFonts w:asciiTheme="minorHAnsi" w:hAnsiTheme="minorHAnsi" w:cs="Arial"/>
                <w:i/>
                <w:sz w:val="24"/>
                <w:szCs w:val="24"/>
              </w:rPr>
            </w:pPr>
            <w:r w:rsidRPr="002B3837">
              <w:rPr>
                <w:rFonts w:asciiTheme="minorHAnsi" w:hAnsiTheme="minorHAnsi" w:cs="Arial"/>
                <w:i/>
                <w:sz w:val="24"/>
                <w:szCs w:val="24"/>
              </w:rPr>
              <w:t>Presentation of good practices related to the implementation of Articles 16 and  31 of the Charter</w:t>
            </w:r>
          </w:p>
          <w:p w:rsidR="00520836" w:rsidRPr="0049624E" w:rsidRDefault="00520836" w:rsidP="00520836">
            <w:pPr>
              <w:spacing w:after="0" w:line="240" w:lineRule="auto"/>
              <w:ind w:left="720"/>
              <w:jc w:val="both"/>
              <w:rPr>
                <w:rFonts w:asciiTheme="minorHAnsi" w:hAnsiTheme="minorHAnsi" w:cs="Arial"/>
                <w:sz w:val="24"/>
                <w:szCs w:val="24"/>
              </w:rPr>
            </w:pPr>
            <w:r w:rsidRPr="0049624E">
              <w:rPr>
                <w:rFonts w:asciiTheme="minorHAnsi" w:hAnsiTheme="minorHAnsi" w:cs="Arial"/>
                <w:sz w:val="24"/>
                <w:szCs w:val="24"/>
              </w:rPr>
              <w:t xml:space="preserve">Régis Brillat, </w:t>
            </w:r>
            <w:r w:rsidRPr="0049624E">
              <w:rPr>
                <w:rFonts w:asciiTheme="minorHAnsi" w:eastAsia="Times New Roman" w:hAnsiTheme="minorHAnsi" w:cs="Arial"/>
                <w:sz w:val="24"/>
                <w:szCs w:val="24"/>
              </w:rPr>
              <w:t>Head of the Eur</w:t>
            </w:r>
            <w:r w:rsidR="00B543AE">
              <w:rPr>
                <w:rFonts w:asciiTheme="minorHAnsi" w:eastAsia="Times New Roman" w:hAnsiTheme="minorHAnsi" w:cs="Arial"/>
                <w:sz w:val="24"/>
                <w:szCs w:val="24"/>
              </w:rPr>
              <w:t>opean Social Charter Department</w:t>
            </w:r>
            <w:r w:rsidRPr="0049624E">
              <w:rPr>
                <w:rFonts w:asciiTheme="minorHAnsi" w:eastAsia="Times New Roman" w:hAnsiTheme="minorHAnsi" w:cs="Arial"/>
                <w:sz w:val="24"/>
                <w:szCs w:val="24"/>
              </w:rPr>
              <w:t>/Executive Secretary of the European Committee of Social Rights, Council of Europe</w:t>
            </w:r>
            <w:r w:rsidRPr="0049624E">
              <w:rPr>
                <w:rFonts w:asciiTheme="minorHAnsi" w:hAnsiTheme="minorHAnsi" w:cs="Arial"/>
                <w:sz w:val="24"/>
                <w:szCs w:val="24"/>
              </w:rPr>
              <w:t xml:space="preserve"> </w:t>
            </w:r>
          </w:p>
          <w:p w:rsidR="00C41756" w:rsidRPr="0049624E" w:rsidRDefault="00C41756" w:rsidP="00001496">
            <w:pPr>
              <w:spacing w:after="0" w:line="240" w:lineRule="auto"/>
              <w:jc w:val="both"/>
              <w:rPr>
                <w:rFonts w:asciiTheme="minorHAnsi" w:eastAsia="Times New Roman" w:hAnsiTheme="minorHAnsi" w:cs="Arial"/>
                <w:sz w:val="24"/>
                <w:szCs w:val="24"/>
              </w:rPr>
            </w:pPr>
          </w:p>
          <w:p w:rsidR="002E5F68" w:rsidRPr="00CB0C3E" w:rsidRDefault="00BF4207" w:rsidP="0069240A">
            <w:pPr>
              <w:numPr>
                <w:ilvl w:val="0"/>
                <w:numId w:val="1"/>
              </w:numPr>
              <w:spacing w:after="0" w:line="240" w:lineRule="auto"/>
              <w:jc w:val="both"/>
              <w:rPr>
                <w:rFonts w:asciiTheme="minorHAnsi" w:hAnsiTheme="minorHAnsi" w:cs="Arial"/>
                <w:b/>
                <w:sz w:val="24"/>
                <w:szCs w:val="24"/>
              </w:rPr>
            </w:pPr>
            <w:r w:rsidRPr="00CB0C3E">
              <w:rPr>
                <w:rFonts w:asciiTheme="minorHAnsi" w:hAnsiTheme="minorHAnsi" w:cs="Arial"/>
                <w:b/>
                <w:sz w:val="24"/>
                <w:szCs w:val="24"/>
              </w:rPr>
              <w:t xml:space="preserve">The collective complaints procedure as a tool in </w:t>
            </w:r>
            <w:r w:rsidR="00A17E69" w:rsidRPr="00CB0C3E">
              <w:rPr>
                <w:rFonts w:asciiTheme="minorHAnsi" w:hAnsiTheme="minorHAnsi" w:cs="Arial"/>
                <w:b/>
                <w:sz w:val="24"/>
                <w:szCs w:val="24"/>
              </w:rPr>
              <w:t xml:space="preserve">addressing violations of rights </w:t>
            </w:r>
          </w:p>
          <w:p w:rsidR="0096383F" w:rsidRDefault="0096383F" w:rsidP="0096383F">
            <w:pPr>
              <w:spacing w:after="0" w:line="240" w:lineRule="auto"/>
              <w:ind w:left="720"/>
              <w:jc w:val="both"/>
              <w:rPr>
                <w:rFonts w:asciiTheme="minorHAnsi" w:hAnsiTheme="minorHAnsi" w:cs="Arial"/>
                <w:sz w:val="24"/>
                <w:szCs w:val="24"/>
              </w:rPr>
            </w:pPr>
          </w:p>
          <w:p w:rsidR="00434819" w:rsidRDefault="00BF4207" w:rsidP="0096383F">
            <w:pPr>
              <w:spacing w:after="0" w:line="240" w:lineRule="auto"/>
              <w:ind w:left="720"/>
              <w:jc w:val="both"/>
              <w:rPr>
                <w:rFonts w:asciiTheme="minorHAnsi" w:hAnsiTheme="minorHAnsi" w:cs="Arial"/>
                <w:sz w:val="24"/>
                <w:szCs w:val="24"/>
              </w:rPr>
            </w:pPr>
            <w:r w:rsidRPr="00B231E4">
              <w:rPr>
                <w:rFonts w:asciiTheme="minorHAnsi" w:hAnsiTheme="minorHAnsi" w:cs="Arial"/>
                <w:sz w:val="24"/>
                <w:szCs w:val="24"/>
              </w:rPr>
              <w:t>Jarna</w:t>
            </w:r>
            <w:r w:rsidRPr="0096383F">
              <w:rPr>
                <w:rFonts w:asciiTheme="minorHAnsi" w:hAnsiTheme="minorHAnsi" w:cs="Arial"/>
                <w:sz w:val="24"/>
                <w:szCs w:val="24"/>
              </w:rPr>
              <w:t xml:space="preserve"> Pe</w:t>
            </w:r>
            <w:r w:rsidR="00A755D2">
              <w:rPr>
                <w:rFonts w:asciiTheme="minorHAnsi" w:hAnsiTheme="minorHAnsi" w:cs="Arial"/>
                <w:sz w:val="24"/>
                <w:szCs w:val="24"/>
              </w:rPr>
              <w:t>t</w:t>
            </w:r>
            <w:r w:rsidRPr="0096383F">
              <w:rPr>
                <w:rFonts w:asciiTheme="minorHAnsi" w:hAnsiTheme="minorHAnsi" w:cs="Arial"/>
                <w:sz w:val="24"/>
                <w:szCs w:val="24"/>
              </w:rPr>
              <w:t>man, Former member of the European Committee of Social Rights</w:t>
            </w:r>
          </w:p>
          <w:p w:rsidR="0096383F" w:rsidRPr="0096383F" w:rsidRDefault="0096383F" w:rsidP="0096383F">
            <w:pPr>
              <w:spacing w:after="0" w:line="240" w:lineRule="auto"/>
              <w:ind w:left="720"/>
              <w:jc w:val="both"/>
              <w:rPr>
                <w:rFonts w:asciiTheme="minorHAnsi" w:hAnsiTheme="minorHAnsi" w:cs="Arial"/>
                <w:sz w:val="24"/>
                <w:szCs w:val="24"/>
              </w:rPr>
            </w:pPr>
          </w:p>
          <w:p w:rsidR="00BF4207" w:rsidRDefault="002B3837" w:rsidP="0069240A">
            <w:pPr>
              <w:numPr>
                <w:ilvl w:val="0"/>
                <w:numId w:val="1"/>
              </w:numPr>
              <w:spacing w:after="0" w:line="240" w:lineRule="auto"/>
              <w:jc w:val="both"/>
              <w:rPr>
                <w:rFonts w:asciiTheme="minorHAnsi" w:hAnsiTheme="minorHAnsi" w:cs="Arial"/>
                <w:b/>
                <w:sz w:val="24"/>
                <w:szCs w:val="24"/>
              </w:rPr>
            </w:pPr>
            <w:r>
              <w:rPr>
                <w:rFonts w:asciiTheme="minorHAnsi" w:hAnsiTheme="minorHAnsi" w:cs="Arial"/>
                <w:b/>
                <w:sz w:val="24"/>
                <w:szCs w:val="24"/>
              </w:rPr>
              <w:t>The role of INGOs in implementing the Charter</w:t>
            </w:r>
          </w:p>
          <w:p w:rsidR="009D2961" w:rsidRDefault="009D2961" w:rsidP="009D2961">
            <w:pPr>
              <w:spacing w:after="0" w:line="240" w:lineRule="auto"/>
              <w:ind w:left="720"/>
              <w:jc w:val="both"/>
              <w:rPr>
                <w:rFonts w:asciiTheme="minorHAnsi" w:hAnsiTheme="minorHAnsi" w:cs="Arial"/>
                <w:b/>
                <w:sz w:val="24"/>
                <w:szCs w:val="24"/>
              </w:rPr>
            </w:pPr>
          </w:p>
          <w:p w:rsidR="009D2961" w:rsidRPr="009D2961" w:rsidRDefault="009D2961" w:rsidP="009D2961">
            <w:pPr>
              <w:spacing w:after="0" w:line="240" w:lineRule="auto"/>
              <w:ind w:left="720"/>
              <w:jc w:val="both"/>
              <w:rPr>
                <w:rFonts w:asciiTheme="minorHAnsi" w:hAnsiTheme="minorHAnsi" w:cs="Arial"/>
                <w:sz w:val="24"/>
                <w:szCs w:val="24"/>
              </w:rPr>
            </w:pPr>
            <w:r w:rsidRPr="009D2961">
              <w:rPr>
                <w:rFonts w:asciiTheme="minorHAnsi" w:hAnsiTheme="minorHAnsi" w:cs="Arial"/>
                <w:sz w:val="24"/>
                <w:szCs w:val="24"/>
              </w:rPr>
              <w:t>TBC</w:t>
            </w:r>
          </w:p>
          <w:p w:rsidR="00BF4207" w:rsidRPr="000126ED" w:rsidRDefault="00BF4207" w:rsidP="00BF4207">
            <w:pPr>
              <w:spacing w:after="0" w:line="240" w:lineRule="auto"/>
              <w:ind w:left="360"/>
              <w:jc w:val="both"/>
              <w:rPr>
                <w:rFonts w:asciiTheme="minorHAnsi" w:hAnsiTheme="minorHAnsi" w:cs="Arial"/>
                <w:sz w:val="24"/>
                <w:szCs w:val="24"/>
              </w:rPr>
            </w:pPr>
          </w:p>
          <w:p w:rsidR="005D7D57" w:rsidRPr="0049624E" w:rsidRDefault="005D7D57" w:rsidP="0069240A">
            <w:pPr>
              <w:numPr>
                <w:ilvl w:val="0"/>
                <w:numId w:val="1"/>
              </w:numPr>
              <w:spacing w:after="0" w:line="240" w:lineRule="auto"/>
              <w:jc w:val="both"/>
              <w:rPr>
                <w:rFonts w:asciiTheme="minorHAnsi" w:eastAsia="Times New Roman" w:hAnsiTheme="minorHAnsi" w:cs="Arial"/>
                <w:sz w:val="24"/>
                <w:szCs w:val="24"/>
              </w:rPr>
            </w:pPr>
            <w:r w:rsidRPr="0049624E">
              <w:rPr>
                <w:rFonts w:asciiTheme="minorHAnsi" w:eastAsia="Times New Roman" w:hAnsiTheme="minorHAnsi" w:cs="Arial"/>
                <w:sz w:val="24"/>
                <w:szCs w:val="24"/>
              </w:rPr>
              <w:t>Plenary discussion</w:t>
            </w:r>
          </w:p>
          <w:p w:rsidR="00194004" w:rsidRPr="0049624E" w:rsidRDefault="00194004" w:rsidP="00001496">
            <w:pPr>
              <w:tabs>
                <w:tab w:val="left" w:pos="1560"/>
              </w:tabs>
              <w:spacing w:after="0" w:line="240" w:lineRule="auto"/>
              <w:jc w:val="both"/>
              <w:rPr>
                <w:rFonts w:asciiTheme="minorHAnsi" w:hAnsiTheme="minorHAnsi"/>
                <w:sz w:val="24"/>
                <w:szCs w:val="24"/>
              </w:rPr>
            </w:pPr>
          </w:p>
        </w:tc>
      </w:tr>
      <w:tr w:rsidR="006230BF" w:rsidRPr="0049624E" w:rsidTr="00B434B3">
        <w:trPr>
          <w:trHeight w:val="638"/>
        </w:trPr>
        <w:tc>
          <w:tcPr>
            <w:tcW w:w="1632" w:type="dxa"/>
            <w:shd w:val="clear" w:color="auto" w:fill="auto"/>
          </w:tcPr>
          <w:p w:rsidR="000E2B06" w:rsidRPr="0049624E" w:rsidRDefault="000E2B06" w:rsidP="00001496">
            <w:pPr>
              <w:tabs>
                <w:tab w:val="left" w:pos="1560"/>
              </w:tabs>
              <w:spacing w:after="0" w:line="240" w:lineRule="auto"/>
              <w:rPr>
                <w:rFonts w:asciiTheme="minorHAnsi" w:eastAsia="Times New Roman" w:hAnsiTheme="minorHAnsi" w:cs="Arial"/>
                <w:b/>
                <w:sz w:val="24"/>
                <w:szCs w:val="24"/>
              </w:rPr>
            </w:pPr>
          </w:p>
          <w:p w:rsidR="006230BF" w:rsidRPr="0049624E" w:rsidRDefault="00423E18" w:rsidP="00A33965">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15:4</w:t>
            </w:r>
            <w:r w:rsidR="00A33965">
              <w:rPr>
                <w:rFonts w:asciiTheme="minorHAnsi" w:eastAsia="Times New Roman" w:hAnsiTheme="minorHAnsi" w:cs="Arial"/>
                <w:b/>
                <w:sz w:val="24"/>
                <w:szCs w:val="24"/>
              </w:rPr>
              <w:t>5</w:t>
            </w:r>
            <w:r w:rsidR="005D7D57" w:rsidRPr="0049624E">
              <w:rPr>
                <w:rFonts w:asciiTheme="minorHAnsi" w:eastAsia="Times New Roman" w:hAnsiTheme="minorHAnsi" w:cs="Arial"/>
                <w:b/>
                <w:sz w:val="24"/>
                <w:szCs w:val="24"/>
              </w:rPr>
              <w:t xml:space="preserve"> – </w:t>
            </w:r>
            <w:r>
              <w:rPr>
                <w:rFonts w:asciiTheme="minorHAnsi" w:eastAsia="Times New Roman" w:hAnsiTheme="minorHAnsi" w:cs="Arial"/>
                <w:b/>
                <w:sz w:val="24"/>
                <w:szCs w:val="24"/>
              </w:rPr>
              <w:t>16</w:t>
            </w:r>
            <w:r w:rsidR="005D7D57" w:rsidRPr="0049624E">
              <w:rPr>
                <w:rFonts w:asciiTheme="minorHAnsi" w:eastAsia="Times New Roman" w:hAnsiTheme="minorHAnsi" w:cs="Arial"/>
                <w:b/>
                <w:sz w:val="24"/>
                <w:szCs w:val="24"/>
              </w:rPr>
              <w:t>:</w:t>
            </w:r>
            <w:r w:rsidR="00A33965">
              <w:rPr>
                <w:rFonts w:asciiTheme="minorHAnsi" w:eastAsia="Times New Roman" w:hAnsiTheme="minorHAnsi" w:cs="Arial"/>
                <w:b/>
                <w:sz w:val="24"/>
                <w:szCs w:val="24"/>
              </w:rPr>
              <w:t>15</w:t>
            </w:r>
            <w:r w:rsidR="005D7D57" w:rsidRPr="0049624E">
              <w:rPr>
                <w:rFonts w:asciiTheme="minorHAnsi" w:eastAsia="Times New Roman" w:hAnsiTheme="minorHAnsi" w:cs="Arial"/>
                <w:b/>
                <w:sz w:val="24"/>
                <w:szCs w:val="24"/>
              </w:rPr>
              <w:t xml:space="preserve"> </w:t>
            </w:r>
          </w:p>
        </w:tc>
        <w:tc>
          <w:tcPr>
            <w:tcW w:w="8294" w:type="dxa"/>
            <w:shd w:val="clear" w:color="auto" w:fill="auto"/>
          </w:tcPr>
          <w:p w:rsidR="006230BF" w:rsidRPr="0049624E" w:rsidRDefault="006230BF" w:rsidP="00001496">
            <w:pPr>
              <w:spacing w:after="0" w:line="240" w:lineRule="auto"/>
              <w:rPr>
                <w:rFonts w:asciiTheme="minorHAnsi" w:eastAsia="Times New Roman" w:hAnsiTheme="minorHAnsi" w:cs="Arial"/>
                <w:b/>
                <w:sz w:val="24"/>
                <w:szCs w:val="24"/>
                <w:lang w:val="en-GB"/>
              </w:rPr>
            </w:pPr>
          </w:p>
          <w:p w:rsidR="005D7D57" w:rsidRPr="0049624E" w:rsidRDefault="00423E18" w:rsidP="00001496">
            <w:pPr>
              <w:spacing w:after="0" w:line="240" w:lineRule="auto"/>
              <w:rPr>
                <w:rFonts w:asciiTheme="minorHAnsi" w:eastAsia="Times New Roman" w:hAnsiTheme="minorHAnsi" w:cs="Arial"/>
                <w:b/>
                <w:sz w:val="24"/>
                <w:szCs w:val="24"/>
                <w:u w:val="single"/>
                <w:lang w:val="en-GB"/>
              </w:rPr>
            </w:pPr>
            <w:r>
              <w:rPr>
                <w:rFonts w:asciiTheme="minorHAnsi" w:eastAsia="Times New Roman" w:hAnsiTheme="minorHAnsi" w:cs="Arial"/>
                <w:b/>
                <w:sz w:val="24"/>
                <w:szCs w:val="24"/>
                <w:lang w:val="en-GB"/>
              </w:rPr>
              <w:t>C</w:t>
            </w:r>
            <w:r w:rsidR="00A33965">
              <w:rPr>
                <w:rFonts w:asciiTheme="minorHAnsi" w:eastAsia="Times New Roman" w:hAnsiTheme="minorHAnsi" w:cs="Arial"/>
                <w:b/>
                <w:sz w:val="24"/>
                <w:szCs w:val="24"/>
                <w:lang w:val="en-GB"/>
              </w:rPr>
              <w:t>offee break</w:t>
            </w:r>
          </w:p>
          <w:p w:rsidR="00455A69" w:rsidRPr="0049624E" w:rsidRDefault="00455A69" w:rsidP="00001496">
            <w:pPr>
              <w:spacing w:after="0" w:line="240" w:lineRule="auto"/>
              <w:ind w:left="-108"/>
              <w:rPr>
                <w:rFonts w:asciiTheme="minorHAnsi" w:hAnsiTheme="minorHAnsi" w:cs="Arial"/>
                <w:b/>
                <w:color w:val="000000"/>
                <w:sz w:val="24"/>
                <w:szCs w:val="24"/>
                <w:u w:val="single"/>
              </w:rPr>
            </w:pPr>
          </w:p>
        </w:tc>
      </w:tr>
      <w:tr w:rsidR="00A33965" w:rsidRPr="0049624E" w:rsidTr="00B434B3">
        <w:trPr>
          <w:trHeight w:val="638"/>
        </w:trPr>
        <w:tc>
          <w:tcPr>
            <w:tcW w:w="1632" w:type="dxa"/>
            <w:shd w:val="clear" w:color="auto" w:fill="auto"/>
          </w:tcPr>
          <w:p w:rsidR="00815E54" w:rsidRDefault="00815E54" w:rsidP="00001496">
            <w:pPr>
              <w:tabs>
                <w:tab w:val="left" w:pos="1560"/>
              </w:tabs>
              <w:spacing w:after="0" w:line="240" w:lineRule="auto"/>
              <w:rPr>
                <w:rFonts w:asciiTheme="minorHAnsi" w:eastAsia="Times New Roman" w:hAnsiTheme="minorHAnsi" w:cs="Arial"/>
                <w:b/>
                <w:sz w:val="24"/>
                <w:szCs w:val="24"/>
              </w:rPr>
            </w:pPr>
          </w:p>
          <w:p w:rsidR="00A33965" w:rsidRPr="0049624E" w:rsidRDefault="00A33965" w:rsidP="0000149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16:15 – 17:30</w:t>
            </w:r>
          </w:p>
        </w:tc>
        <w:tc>
          <w:tcPr>
            <w:tcW w:w="8294" w:type="dxa"/>
            <w:shd w:val="clear" w:color="auto" w:fill="auto"/>
          </w:tcPr>
          <w:p w:rsidR="00815E54" w:rsidRDefault="00815E54" w:rsidP="00001496">
            <w:pPr>
              <w:spacing w:after="0" w:line="240" w:lineRule="auto"/>
              <w:rPr>
                <w:rFonts w:asciiTheme="minorHAnsi" w:eastAsia="Times New Roman" w:hAnsiTheme="minorHAnsi" w:cs="Arial"/>
                <w:b/>
                <w:sz w:val="24"/>
                <w:szCs w:val="24"/>
                <w:lang w:val="en-GB"/>
              </w:rPr>
            </w:pPr>
          </w:p>
          <w:p w:rsidR="00A33965" w:rsidRDefault="00A33965" w:rsidP="00001496">
            <w:pPr>
              <w:spacing w:after="0" w:line="240" w:lineRule="auto"/>
              <w:rPr>
                <w:rFonts w:asciiTheme="minorHAnsi" w:eastAsia="Times New Roman" w:hAnsiTheme="minorHAnsi" w:cs="Arial"/>
                <w:b/>
                <w:sz w:val="24"/>
                <w:szCs w:val="24"/>
                <w:lang w:val="en-GB"/>
              </w:rPr>
            </w:pPr>
            <w:r>
              <w:rPr>
                <w:rFonts w:asciiTheme="minorHAnsi" w:eastAsia="Times New Roman" w:hAnsiTheme="minorHAnsi" w:cs="Arial"/>
                <w:b/>
                <w:sz w:val="24"/>
                <w:szCs w:val="24"/>
                <w:lang w:val="en-GB"/>
              </w:rPr>
              <w:t xml:space="preserve">High-level Tour de table: engagements for improvement of </w:t>
            </w:r>
            <w:r w:rsidR="002626B1">
              <w:rPr>
                <w:rFonts w:asciiTheme="minorHAnsi" w:eastAsia="Times New Roman" w:hAnsiTheme="minorHAnsi" w:cs="Arial"/>
                <w:b/>
                <w:sz w:val="24"/>
                <w:szCs w:val="24"/>
                <w:lang w:val="en-GB"/>
              </w:rPr>
              <w:t>life conditions of displaced persons</w:t>
            </w:r>
          </w:p>
          <w:p w:rsidR="00815E54" w:rsidRPr="0049624E" w:rsidRDefault="00815E54" w:rsidP="00001496">
            <w:pPr>
              <w:spacing w:after="0" w:line="240" w:lineRule="auto"/>
              <w:rPr>
                <w:rFonts w:asciiTheme="minorHAnsi" w:eastAsia="Times New Roman" w:hAnsiTheme="minorHAnsi" w:cs="Arial"/>
                <w:b/>
                <w:sz w:val="24"/>
                <w:szCs w:val="24"/>
                <w:lang w:val="en-GB"/>
              </w:rPr>
            </w:pPr>
          </w:p>
        </w:tc>
      </w:tr>
      <w:tr w:rsidR="00815E54" w:rsidRPr="0049624E" w:rsidTr="00B434B3">
        <w:trPr>
          <w:trHeight w:val="638"/>
        </w:trPr>
        <w:tc>
          <w:tcPr>
            <w:tcW w:w="1632" w:type="dxa"/>
            <w:tcBorders>
              <w:bottom w:val="single" w:sz="4" w:space="0" w:color="auto"/>
            </w:tcBorders>
            <w:shd w:val="clear" w:color="auto" w:fill="auto"/>
          </w:tcPr>
          <w:p w:rsidR="00815E54" w:rsidRDefault="00815E54" w:rsidP="00001496">
            <w:pPr>
              <w:tabs>
                <w:tab w:val="left" w:pos="1560"/>
              </w:tabs>
              <w:spacing w:after="0" w:line="240" w:lineRule="auto"/>
              <w:rPr>
                <w:rFonts w:asciiTheme="minorHAnsi" w:eastAsia="Times New Roman" w:hAnsiTheme="minorHAnsi" w:cs="Arial"/>
                <w:b/>
                <w:sz w:val="24"/>
                <w:szCs w:val="24"/>
              </w:rPr>
            </w:pPr>
          </w:p>
          <w:p w:rsidR="00815E54" w:rsidRDefault="00815E54" w:rsidP="0000149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19:00 – 21:00</w:t>
            </w:r>
          </w:p>
        </w:tc>
        <w:tc>
          <w:tcPr>
            <w:tcW w:w="8294" w:type="dxa"/>
            <w:shd w:val="clear" w:color="auto" w:fill="auto"/>
          </w:tcPr>
          <w:p w:rsidR="00815E54" w:rsidRDefault="00815E54" w:rsidP="00001496">
            <w:pPr>
              <w:spacing w:after="0" w:line="240" w:lineRule="auto"/>
              <w:rPr>
                <w:rFonts w:asciiTheme="minorHAnsi" w:eastAsia="Times New Roman" w:hAnsiTheme="minorHAnsi" w:cs="Arial"/>
                <w:b/>
                <w:sz w:val="24"/>
                <w:szCs w:val="24"/>
                <w:lang w:val="en-GB"/>
              </w:rPr>
            </w:pPr>
          </w:p>
          <w:p w:rsidR="00815E54" w:rsidRDefault="00F247A0" w:rsidP="00001496">
            <w:pPr>
              <w:spacing w:after="0" w:line="240" w:lineRule="auto"/>
              <w:rPr>
                <w:rFonts w:asciiTheme="minorHAnsi" w:eastAsia="Times New Roman" w:hAnsiTheme="minorHAnsi" w:cs="Arial"/>
                <w:b/>
                <w:sz w:val="24"/>
                <w:szCs w:val="24"/>
                <w:lang w:val="en-GB"/>
              </w:rPr>
            </w:pPr>
            <w:r>
              <w:rPr>
                <w:rFonts w:asciiTheme="minorHAnsi" w:eastAsia="Times New Roman" w:hAnsiTheme="minorHAnsi" w:cs="Arial"/>
                <w:b/>
                <w:sz w:val="24"/>
                <w:szCs w:val="24"/>
                <w:lang w:val="en-GB"/>
              </w:rPr>
              <w:t>Dinner</w:t>
            </w:r>
            <w:r w:rsidR="00815E54">
              <w:rPr>
                <w:rFonts w:asciiTheme="minorHAnsi" w:eastAsia="Times New Roman" w:hAnsiTheme="minorHAnsi" w:cs="Arial"/>
                <w:b/>
                <w:sz w:val="24"/>
                <w:szCs w:val="24"/>
                <w:lang w:val="en-GB"/>
              </w:rPr>
              <w:t xml:space="preserve"> </w:t>
            </w:r>
            <w:r>
              <w:rPr>
                <w:rFonts w:asciiTheme="minorHAnsi" w:eastAsia="Times New Roman" w:hAnsiTheme="minorHAnsi" w:cs="Arial"/>
                <w:b/>
                <w:sz w:val="24"/>
                <w:szCs w:val="24"/>
                <w:lang w:val="en-GB"/>
              </w:rPr>
              <w:t>(</w:t>
            </w:r>
            <w:r w:rsidR="00815E54">
              <w:rPr>
                <w:rFonts w:asciiTheme="minorHAnsi" w:eastAsia="Times New Roman" w:hAnsiTheme="minorHAnsi" w:cs="Arial"/>
                <w:b/>
                <w:sz w:val="24"/>
                <w:szCs w:val="24"/>
                <w:lang w:val="en-GB"/>
              </w:rPr>
              <w:t xml:space="preserve">offered to all </w:t>
            </w:r>
            <w:r>
              <w:rPr>
                <w:rFonts w:asciiTheme="minorHAnsi" w:eastAsia="Times New Roman" w:hAnsiTheme="minorHAnsi" w:cs="Arial"/>
                <w:b/>
                <w:sz w:val="24"/>
                <w:szCs w:val="24"/>
                <w:lang w:val="en-GB"/>
              </w:rPr>
              <w:t xml:space="preserve">the </w:t>
            </w:r>
            <w:r w:rsidR="00815E54">
              <w:rPr>
                <w:rFonts w:asciiTheme="minorHAnsi" w:eastAsia="Times New Roman" w:hAnsiTheme="minorHAnsi" w:cs="Arial"/>
                <w:b/>
                <w:sz w:val="24"/>
                <w:szCs w:val="24"/>
                <w:lang w:val="en-GB"/>
              </w:rPr>
              <w:t>participants</w:t>
            </w:r>
            <w:r>
              <w:rPr>
                <w:rFonts w:asciiTheme="minorHAnsi" w:eastAsia="Times New Roman" w:hAnsiTheme="minorHAnsi" w:cs="Arial"/>
                <w:b/>
                <w:sz w:val="24"/>
                <w:szCs w:val="24"/>
                <w:lang w:val="en-GB"/>
              </w:rPr>
              <w:t>)</w:t>
            </w:r>
          </w:p>
          <w:p w:rsidR="00815E54" w:rsidRDefault="00815E54" w:rsidP="00001496">
            <w:pPr>
              <w:spacing w:after="0" w:line="240" w:lineRule="auto"/>
              <w:rPr>
                <w:rFonts w:asciiTheme="minorHAnsi" w:eastAsia="Times New Roman" w:hAnsiTheme="minorHAnsi" w:cs="Arial"/>
                <w:b/>
                <w:sz w:val="24"/>
                <w:szCs w:val="24"/>
                <w:lang w:val="en-GB"/>
              </w:rPr>
            </w:pPr>
          </w:p>
        </w:tc>
      </w:tr>
    </w:tbl>
    <w:p w:rsidR="00032009" w:rsidRDefault="00032009" w:rsidP="00001496">
      <w:pPr>
        <w:spacing w:after="0" w:line="240" w:lineRule="auto"/>
        <w:rPr>
          <w:rFonts w:asciiTheme="minorHAnsi" w:eastAsia="Times New Roman" w:hAnsiTheme="minorHAnsi" w:cs="Arial"/>
          <w:sz w:val="24"/>
          <w:szCs w:val="24"/>
          <w:lang w:val="en-GB"/>
        </w:rPr>
      </w:pPr>
    </w:p>
    <w:p w:rsidR="00A17E69" w:rsidRPr="0049624E" w:rsidRDefault="00A17E69" w:rsidP="00001496">
      <w:pPr>
        <w:spacing w:after="0" w:line="240" w:lineRule="auto"/>
        <w:rPr>
          <w:rFonts w:asciiTheme="minorHAnsi" w:eastAsia="Times New Roman" w:hAnsiTheme="minorHAnsi" w:cs="Arial"/>
          <w:sz w:val="24"/>
          <w:szCs w:val="24"/>
          <w:lang w:val="en-GB"/>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8338"/>
      </w:tblGrid>
      <w:tr w:rsidR="005F72A5" w:rsidRPr="0049624E" w:rsidTr="00D61B88">
        <w:trPr>
          <w:trHeight w:val="574"/>
        </w:trPr>
        <w:tc>
          <w:tcPr>
            <w:tcW w:w="9961" w:type="dxa"/>
            <w:gridSpan w:val="2"/>
            <w:shd w:val="clear" w:color="auto" w:fill="0072BC"/>
            <w:vAlign w:val="center"/>
          </w:tcPr>
          <w:p w:rsidR="00A17E69" w:rsidRDefault="00BA6299" w:rsidP="00001496">
            <w:pPr>
              <w:spacing w:after="0" w:line="240" w:lineRule="auto"/>
              <w:rPr>
                <w:rFonts w:asciiTheme="minorHAnsi" w:eastAsia="Times New Roman" w:hAnsiTheme="minorHAnsi" w:cs="Arial"/>
                <w:b/>
                <w:color w:val="FFFFFF"/>
                <w:sz w:val="24"/>
                <w:szCs w:val="24"/>
                <w:lang w:val="en-GB"/>
              </w:rPr>
            </w:pPr>
            <w:r>
              <w:rPr>
                <w:rFonts w:asciiTheme="minorHAnsi" w:eastAsia="Times New Roman" w:hAnsiTheme="minorHAnsi" w:cs="Arial"/>
                <w:b/>
                <w:color w:val="FFFFFF"/>
                <w:sz w:val="24"/>
                <w:szCs w:val="24"/>
                <w:lang w:val="en-GB"/>
              </w:rPr>
              <w:t>28</w:t>
            </w:r>
            <w:r w:rsidR="00A17E69">
              <w:rPr>
                <w:rFonts w:asciiTheme="minorHAnsi" w:eastAsia="Times New Roman" w:hAnsiTheme="minorHAnsi" w:cs="Arial"/>
                <w:b/>
                <w:color w:val="FFFFFF"/>
                <w:sz w:val="24"/>
                <w:szCs w:val="24"/>
                <w:lang w:val="en-GB"/>
              </w:rPr>
              <w:t xml:space="preserve"> </w:t>
            </w:r>
            <w:r>
              <w:rPr>
                <w:rFonts w:asciiTheme="minorHAnsi" w:eastAsia="Times New Roman" w:hAnsiTheme="minorHAnsi" w:cs="Arial"/>
                <w:b/>
                <w:color w:val="FFFFFF"/>
                <w:sz w:val="24"/>
                <w:szCs w:val="24"/>
                <w:lang w:val="en-GB"/>
              </w:rPr>
              <w:t>June</w:t>
            </w:r>
            <w:r w:rsidR="00A17E69">
              <w:rPr>
                <w:rFonts w:asciiTheme="minorHAnsi" w:eastAsia="Times New Roman" w:hAnsiTheme="minorHAnsi" w:cs="Arial"/>
                <w:b/>
                <w:color w:val="FFFFFF"/>
                <w:sz w:val="24"/>
                <w:szCs w:val="24"/>
                <w:lang w:val="en-GB"/>
              </w:rPr>
              <w:t xml:space="preserve"> 2017</w:t>
            </w:r>
          </w:p>
          <w:p w:rsidR="005F72A5" w:rsidRPr="0049624E" w:rsidRDefault="00A17E69" w:rsidP="00001496">
            <w:pPr>
              <w:spacing w:after="0" w:line="240" w:lineRule="auto"/>
              <w:rPr>
                <w:rFonts w:asciiTheme="minorHAnsi" w:eastAsia="Times New Roman" w:hAnsiTheme="minorHAnsi" w:cs="Arial"/>
                <w:b/>
                <w:color w:val="FFFFFF"/>
                <w:sz w:val="24"/>
                <w:szCs w:val="24"/>
                <w:lang w:val="en-GB"/>
              </w:rPr>
            </w:pPr>
            <w:r>
              <w:rPr>
                <w:rFonts w:asciiTheme="minorHAnsi" w:eastAsia="Times New Roman" w:hAnsiTheme="minorHAnsi" w:cs="Arial"/>
                <w:b/>
                <w:color w:val="FFFFFF"/>
                <w:sz w:val="24"/>
                <w:szCs w:val="24"/>
                <w:lang w:val="en-GB"/>
              </w:rPr>
              <w:t xml:space="preserve">Implementing solutions </w:t>
            </w:r>
            <w:r w:rsidR="00E31497" w:rsidRPr="0049624E">
              <w:rPr>
                <w:rFonts w:asciiTheme="minorHAnsi" w:eastAsia="Times New Roman" w:hAnsiTheme="minorHAnsi" w:cs="Arial"/>
                <w:b/>
                <w:color w:val="FFFFFF"/>
                <w:sz w:val="24"/>
                <w:szCs w:val="24"/>
                <w:lang w:val="en-GB"/>
              </w:rPr>
              <w:t xml:space="preserve"> </w:t>
            </w:r>
          </w:p>
        </w:tc>
      </w:tr>
      <w:tr w:rsidR="00A10ADD" w:rsidRPr="0049624E" w:rsidTr="00D61B88">
        <w:trPr>
          <w:trHeight w:val="574"/>
        </w:trPr>
        <w:tc>
          <w:tcPr>
            <w:tcW w:w="1623" w:type="dxa"/>
            <w:shd w:val="clear" w:color="auto" w:fill="auto"/>
          </w:tcPr>
          <w:p w:rsidR="00A10ADD" w:rsidRPr="0049624E" w:rsidRDefault="00A10ADD" w:rsidP="00001496">
            <w:pPr>
              <w:tabs>
                <w:tab w:val="left" w:pos="1560"/>
              </w:tabs>
              <w:spacing w:after="0" w:line="240" w:lineRule="auto"/>
              <w:rPr>
                <w:rFonts w:asciiTheme="minorHAnsi" w:eastAsia="Times New Roman" w:hAnsiTheme="minorHAnsi" w:cs="Arial"/>
                <w:b/>
                <w:sz w:val="24"/>
                <w:szCs w:val="24"/>
              </w:rPr>
            </w:pPr>
          </w:p>
          <w:p w:rsidR="00A164A2" w:rsidRPr="0049624E" w:rsidRDefault="009C289A" w:rsidP="005064B5">
            <w:pPr>
              <w:tabs>
                <w:tab w:val="left" w:pos="1560"/>
              </w:tabs>
              <w:spacing w:after="0" w:line="240" w:lineRule="auto"/>
              <w:rPr>
                <w:rFonts w:asciiTheme="minorHAnsi" w:eastAsia="Times New Roman" w:hAnsiTheme="minorHAnsi" w:cs="Arial"/>
                <w:b/>
                <w:sz w:val="24"/>
                <w:szCs w:val="24"/>
              </w:rPr>
            </w:pPr>
            <w:r w:rsidRPr="0049624E">
              <w:rPr>
                <w:rFonts w:asciiTheme="minorHAnsi" w:eastAsia="Times New Roman" w:hAnsiTheme="minorHAnsi" w:cs="Arial"/>
                <w:b/>
                <w:sz w:val="24"/>
                <w:szCs w:val="24"/>
              </w:rPr>
              <w:t>09:00 – 10</w:t>
            </w:r>
            <w:r w:rsidR="004C1CF1" w:rsidRPr="0049624E">
              <w:rPr>
                <w:rFonts w:asciiTheme="minorHAnsi" w:eastAsia="Times New Roman" w:hAnsiTheme="minorHAnsi" w:cs="Arial"/>
                <w:b/>
                <w:sz w:val="24"/>
                <w:szCs w:val="24"/>
              </w:rPr>
              <w:t>:</w:t>
            </w:r>
            <w:r w:rsidR="005064B5">
              <w:rPr>
                <w:rFonts w:asciiTheme="minorHAnsi" w:eastAsia="Times New Roman" w:hAnsiTheme="minorHAnsi" w:cs="Arial"/>
                <w:b/>
                <w:sz w:val="24"/>
                <w:szCs w:val="24"/>
              </w:rPr>
              <w:t>15</w:t>
            </w:r>
          </w:p>
        </w:tc>
        <w:tc>
          <w:tcPr>
            <w:tcW w:w="8338" w:type="dxa"/>
            <w:shd w:val="clear" w:color="auto" w:fill="auto"/>
          </w:tcPr>
          <w:p w:rsidR="002B2BD7" w:rsidRPr="0049624E" w:rsidRDefault="002B2BD7" w:rsidP="00001496">
            <w:pPr>
              <w:tabs>
                <w:tab w:val="left" w:pos="1560"/>
              </w:tabs>
              <w:spacing w:after="0" w:line="240" w:lineRule="auto"/>
              <w:jc w:val="both"/>
              <w:rPr>
                <w:rFonts w:asciiTheme="minorHAnsi" w:hAnsiTheme="minorHAnsi" w:cs="Arial"/>
                <w:b/>
                <w:sz w:val="24"/>
                <w:szCs w:val="24"/>
                <w:u w:val="single"/>
              </w:rPr>
            </w:pPr>
          </w:p>
          <w:p w:rsidR="00A17E69" w:rsidRPr="000126ED" w:rsidRDefault="0025311E" w:rsidP="00A17E69">
            <w:pPr>
              <w:tabs>
                <w:tab w:val="left" w:pos="1560"/>
              </w:tabs>
              <w:spacing w:after="0" w:line="240" w:lineRule="auto"/>
              <w:jc w:val="both"/>
              <w:rPr>
                <w:rFonts w:asciiTheme="minorHAnsi" w:eastAsia="Times New Roman" w:hAnsiTheme="minorHAnsi" w:cs="Arial"/>
                <w:b/>
                <w:sz w:val="24"/>
                <w:szCs w:val="24"/>
                <w:lang w:val="en-GB"/>
              </w:rPr>
            </w:pPr>
            <w:r w:rsidRPr="000126ED">
              <w:rPr>
                <w:rFonts w:asciiTheme="minorHAnsi" w:eastAsia="Times New Roman" w:hAnsiTheme="minorHAnsi" w:cs="Arial"/>
                <w:b/>
                <w:sz w:val="24"/>
                <w:szCs w:val="24"/>
                <w:lang w:val="en-GB"/>
              </w:rPr>
              <w:t>Se</w:t>
            </w:r>
            <w:r w:rsidR="009C289A" w:rsidRPr="000126ED">
              <w:rPr>
                <w:rFonts w:asciiTheme="minorHAnsi" w:eastAsia="Times New Roman" w:hAnsiTheme="minorHAnsi" w:cs="Arial"/>
                <w:b/>
                <w:sz w:val="24"/>
                <w:szCs w:val="24"/>
                <w:lang w:val="en-GB"/>
              </w:rPr>
              <w:t>ssion 1</w:t>
            </w:r>
            <w:r w:rsidR="00B0358C" w:rsidRPr="000126ED">
              <w:rPr>
                <w:rFonts w:asciiTheme="minorHAnsi" w:eastAsia="Times New Roman" w:hAnsiTheme="minorHAnsi" w:cs="Arial"/>
                <w:b/>
                <w:sz w:val="24"/>
                <w:szCs w:val="24"/>
                <w:lang w:val="en-GB"/>
              </w:rPr>
              <w:t xml:space="preserve">: </w:t>
            </w:r>
            <w:r w:rsidR="00A17E69" w:rsidRPr="000126ED">
              <w:rPr>
                <w:rFonts w:asciiTheme="minorHAnsi" w:eastAsia="Times New Roman" w:hAnsiTheme="minorHAnsi" w:cs="Arial"/>
                <w:b/>
                <w:sz w:val="24"/>
                <w:szCs w:val="24"/>
                <w:lang w:val="en-GB"/>
              </w:rPr>
              <w:t xml:space="preserve">How to implement economic and social rights in post-conflict situations? </w:t>
            </w:r>
          </w:p>
          <w:p w:rsidR="00A17E69" w:rsidRPr="000126ED" w:rsidRDefault="00A17E69" w:rsidP="00A17E69">
            <w:pPr>
              <w:tabs>
                <w:tab w:val="left" w:pos="1560"/>
              </w:tabs>
              <w:spacing w:after="0" w:line="240" w:lineRule="auto"/>
              <w:jc w:val="both"/>
              <w:rPr>
                <w:rFonts w:asciiTheme="minorHAnsi" w:eastAsia="Times New Roman" w:hAnsiTheme="minorHAnsi" w:cs="Arial"/>
                <w:b/>
                <w:sz w:val="24"/>
                <w:szCs w:val="24"/>
                <w:lang w:val="en-GB"/>
              </w:rPr>
            </w:pPr>
            <w:r w:rsidRPr="000126ED">
              <w:rPr>
                <w:rFonts w:asciiTheme="minorHAnsi" w:eastAsia="Times New Roman" w:hAnsiTheme="minorHAnsi" w:cs="Arial"/>
                <w:i/>
                <w:sz w:val="24"/>
                <w:szCs w:val="24"/>
              </w:rPr>
              <w:t>Moderator: to be decided</w:t>
            </w:r>
          </w:p>
          <w:p w:rsidR="00A17E69" w:rsidRDefault="00A17E69" w:rsidP="00001496">
            <w:pPr>
              <w:tabs>
                <w:tab w:val="left" w:pos="1560"/>
              </w:tabs>
              <w:spacing w:after="0" w:line="240" w:lineRule="auto"/>
              <w:jc w:val="both"/>
              <w:rPr>
                <w:rFonts w:asciiTheme="minorHAnsi" w:eastAsia="Times New Roman" w:hAnsiTheme="minorHAnsi" w:cs="Arial"/>
                <w:b/>
                <w:sz w:val="24"/>
                <w:szCs w:val="24"/>
                <w:lang w:val="en-GB"/>
              </w:rPr>
            </w:pPr>
          </w:p>
          <w:p w:rsidR="00455366" w:rsidRPr="00F47CEC" w:rsidRDefault="00455366" w:rsidP="00F47CEC">
            <w:pPr>
              <w:numPr>
                <w:ilvl w:val="0"/>
                <w:numId w:val="1"/>
              </w:numPr>
              <w:spacing w:after="0" w:line="240" w:lineRule="auto"/>
              <w:jc w:val="both"/>
              <w:rPr>
                <w:rFonts w:asciiTheme="minorHAnsi" w:hAnsiTheme="minorHAnsi" w:cs="Arial"/>
                <w:b/>
                <w:sz w:val="24"/>
                <w:szCs w:val="24"/>
              </w:rPr>
            </w:pPr>
            <w:r w:rsidRPr="00F47CEC">
              <w:rPr>
                <w:rFonts w:asciiTheme="minorHAnsi" w:hAnsiTheme="minorHAnsi" w:cs="Arial"/>
                <w:b/>
                <w:sz w:val="24"/>
                <w:szCs w:val="24"/>
              </w:rPr>
              <w:t xml:space="preserve">Implementation of the Regional Housing Programme </w:t>
            </w:r>
            <w:r w:rsidR="00F47CEC" w:rsidRPr="00F47CEC">
              <w:rPr>
                <w:rFonts w:asciiTheme="minorHAnsi" w:hAnsiTheme="minorHAnsi" w:cs="Arial"/>
                <w:b/>
                <w:sz w:val="24"/>
                <w:szCs w:val="24"/>
              </w:rPr>
              <w:t>and successful experiences within the Programme</w:t>
            </w:r>
          </w:p>
          <w:p w:rsidR="00F47CEC" w:rsidRDefault="00F47CEC" w:rsidP="00001496">
            <w:pPr>
              <w:tabs>
                <w:tab w:val="left" w:pos="1560"/>
              </w:tabs>
              <w:spacing w:after="0" w:line="240" w:lineRule="auto"/>
              <w:jc w:val="both"/>
              <w:rPr>
                <w:rFonts w:asciiTheme="minorHAnsi" w:eastAsia="Times New Roman" w:hAnsiTheme="minorHAnsi" w:cs="Arial"/>
                <w:b/>
                <w:sz w:val="24"/>
                <w:szCs w:val="24"/>
                <w:lang w:val="en-GB"/>
              </w:rPr>
            </w:pPr>
          </w:p>
          <w:p w:rsidR="00F47CEC" w:rsidRDefault="00F47CEC" w:rsidP="00F47CEC">
            <w:pPr>
              <w:spacing w:after="0" w:line="240" w:lineRule="auto"/>
              <w:ind w:left="720"/>
              <w:jc w:val="both"/>
              <w:rPr>
                <w:rFonts w:asciiTheme="minorHAnsi" w:eastAsia="Times New Roman" w:hAnsiTheme="minorHAnsi" w:cs="Arial"/>
                <w:sz w:val="24"/>
                <w:szCs w:val="24"/>
                <w:lang w:val="en-GB"/>
              </w:rPr>
            </w:pPr>
            <w:r w:rsidRPr="00F47CEC">
              <w:rPr>
                <w:rFonts w:asciiTheme="minorHAnsi" w:hAnsiTheme="minorHAnsi" w:cs="Arial"/>
                <w:sz w:val="24"/>
                <w:szCs w:val="24"/>
                <w:lang w:val="en-GB"/>
              </w:rPr>
              <w:t>Representative</w:t>
            </w:r>
            <w:r w:rsidRPr="00F47CEC">
              <w:rPr>
                <w:rFonts w:asciiTheme="minorHAnsi" w:eastAsia="Times New Roman" w:hAnsiTheme="minorHAnsi" w:cs="Arial"/>
                <w:sz w:val="24"/>
                <w:szCs w:val="24"/>
                <w:lang w:val="en-GB"/>
              </w:rPr>
              <w:t xml:space="preserve"> from the CEB</w:t>
            </w:r>
          </w:p>
          <w:p w:rsidR="00A17E69" w:rsidRPr="000126ED" w:rsidRDefault="00A17E69" w:rsidP="00B543AE">
            <w:pPr>
              <w:spacing w:after="0" w:line="240" w:lineRule="auto"/>
              <w:jc w:val="both"/>
              <w:rPr>
                <w:rFonts w:asciiTheme="minorHAnsi" w:hAnsiTheme="minorHAnsi" w:cs="Arial"/>
                <w:sz w:val="24"/>
                <w:szCs w:val="24"/>
              </w:rPr>
            </w:pPr>
          </w:p>
          <w:p w:rsidR="00A17E69" w:rsidRPr="000126ED" w:rsidRDefault="00F942D4" w:rsidP="0069240A">
            <w:pPr>
              <w:numPr>
                <w:ilvl w:val="0"/>
                <w:numId w:val="1"/>
              </w:numPr>
              <w:spacing w:after="0" w:line="240" w:lineRule="auto"/>
              <w:jc w:val="both"/>
              <w:rPr>
                <w:rFonts w:asciiTheme="minorHAnsi" w:hAnsiTheme="minorHAnsi" w:cs="Arial"/>
                <w:b/>
                <w:sz w:val="24"/>
                <w:szCs w:val="24"/>
              </w:rPr>
            </w:pPr>
            <w:r>
              <w:rPr>
                <w:rFonts w:asciiTheme="minorHAnsi" w:hAnsiTheme="minorHAnsi" w:cs="Arial"/>
                <w:b/>
                <w:sz w:val="24"/>
                <w:szCs w:val="24"/>
              </w:rPr>
              <w:t xml:space="preserve">The role </w:t>
            </w:r>
            <w:r w:rsidR="00A17E69" w:rsidRPr="000126ED">
              <w:rPr>
                <w:rFonts w:asciiTheme="minorHAnsi" w:hAnsiTheme="minorHAnsi" w:cs="Arial"/>
                <w:b/>
                <w:sz w:val="24"/>
                <w:szCs w:val="24"/>
              </w:rPr>
              <w:t>of social workers in post-conflict situations</w:t>
            </w:r>
          </w:p>
          <w:p w:rsidR="00A17E69" w:rsidRPr="000126ED" w:rsidRDefault="00A17E69" w:rsidP="00A17E69">
            <w:pPr>
              <w:spacing w:after="0" w:line="240" w:lineRule="auto"/>
              <w:ind w:left="720"/>
              <w:jc w:val="both"/>
              <w:rPr>
                <w:rFonts w:asciiTheme="minorHAnsi" w:hAnsiTheme="minorHAnsi" w:cs="Arial"/>
                <w:b/>
                <w:sz w:val="24"/>
                <w:szCs w:val="24"/>
              </w:rPr>
            </w:pPr>
          </w:p>
          <w:p w:rsidR="00A17E69" w:rsidRPr="000126ED" w:rsidRDefault="00A17E69" w:rsidP="00A17E69">
            <w:pPr>
              <w:spacing w:after="0" w:line="240" w:lineRule="auto"/>
              <w:ind w:left="720"/>
              <w:jc w:val="both"/>
              <w:rPr>
                <w:rFonts w:asciiTheme="minorHAnsi" w:hAnsiTheme="minorHAnsi" w:cs="Arial"/>
                <w:sz w:val="24"/>
                <w:szCs w:val="24"/>
              </w:rPr>
            </w:pPr>
            <w:r w:rsidRPr="00BA6299">
              <w:rPr>
                <w:rFonts w:asciiTheme="minorHAnsi" w:hAnsiTheme="minorHAnsi" w:cs="Arial"/>
                <w:sz w:val="24"/>
                <w:szCs w:val="24"/>
              </w:rPr>
              <w:t>John</w:t>
            </w:r>
            <w:r w:rsidRPr="000126ED">
              <w:rPr>
                <w:rFonts w:asciiTheme="minorHAnsi" w:hAnsiTheme="minorHAnsi" w:cs="Arial"/>
                <w:sz w:val="24"/>
                <w:szCs w:val="24"/>
              </w:rPr>
              <w:t xml:space="preserve"> Richards, Services Development Manager, Isle of Man Government</w:t>
            </w:r>
          </w:p>
          <w:p w:rsidR="005F2C24" w:rsidRPr="000126ED" w:rsidRDefault="005F2C24" w:rsidP="00BD0DE5">
            <w:pPr>
              <w:tabs>
                <w:tab w:val="left" w:pos="1560"/>
              </w:tabs>
              <w:spacing w:after="0" w:line="240" w:lineRule="auto"/>
              <w:ind w:firstLine="720"/>
              <w:jc w:val="both"/>
              <w:rPr>
                <w:rFonts w:asciiTheme="minorHAnsi" w:eastAsia="Times New Roman" w:hAnsiTheme="minorHAnsi" w:cs="Arial"/>
                <w:b/>
                <w:sz w:val="24"/>
                <w:szCs w:val="24"/>
              </w:rPr>
            </w:pPr>
          </w:p>
          <w:p w:rsidR="00491491" w:rsidRPr="002B3837" w:rsidRDefault="00491491" w:rsidP="00BD0DE5">
            <w:pPr>
              <w:spacing w:after="0" w:line="240" w:lineRule="auto"/>
              <w:ind w:left="714"/>
              <w:jc w:val="both"/>
              <w:rPr>
                <w:rFonts w:asciiTheme="minorHAnsi" w:eastAsia="Times New Roman" w:hAnsiTheme="minorHAnsi" w:cs="Arial"/>
                <w:sz w:val="24"/>
                <w:szCs w:val="24"/>
                <w:lang w:val="en-GB"/>
              </w:rPr>
            </w:pPr>
            <w:r w:rsidRPr="00BA6299">
              <w:rPr>
                <w:rFonts w:asciiTheme="minorHAnsi" w:eastAsia="Times New Roman" w:hAnsiTheme="minorHAnsi" w:cs="Arial"/>
                <w:sz w:val="24"/>
                <w:szCs w:val="24"/>
                <w:lang w:val="en-GB"/>
              </w:rPr>
              <w:t>Daria</w:t>
            </w:r>
            <w:r w:rsidRPr="002B3837">
              <w:rPr>
                <w:rFonts w:asciiTheme="minorHAnsi" w:eastAsia="Times New Roman" w:hAnsiTheme="minorHAnsi" w:cs="Arial"/>
                <w:sz w:val="24"/>
                <w:szCs w:val="24"/>
                <w:lang w:val="en-GB"/>
              </w:rPr>
              <w:t xml:space="preserve"> </w:t>
            </w:r>
            <w:r w:rsidR="009E5FBC" w:rsidRPr="009E5FBC">
              <w:rPr>
                <w:rFonts w:asciiTheme="minorHAnsi" w:eastAsia="Times New Roman" w:hAnsiTheme="minorHAnsi" w:cs="Arial"/>
                <w:sz w:val="24"/>
                <w:szCs w:val="24"/>
                <w:lang w:val="en-GB"/>
              </w:rPr>
              <w:t xml:space="preserve">Terrádez </w:t>
            </w:r>
            <w:r w:rsidR="002B3837" w:rsidRPr="002B3837">
              <w:rPr>
                <w:rFonts w:asciiTheme="minorHAnsi" w:eastAsia="Times New Roman" w:hAnsiTheme="minorHAnsi" w:cs="Arial"/>
                <w:sz w:val="24"/>
                <w:szCs w:val="24"/>
                <w:lang w:val="en-GB"/>
              </w:rPr>
              <w:t>Salom, Director General of the Relations with the EU and with the State, Generalitat of Valencia</w:t>
            </w:r>
            <w:r w:rsidRPr="002B3837">
              <w:rPr>
                <w:rFonts w:asciiTheme="minorHAnsi" w:eastAsia="Times New Roman" w:hAnsiTheme="minorHAnsi" w:cs="Arial"/>
                <w:sz w:val="24"/>
                <w:szCs w:val="24"/>
                <w:lang w:val="en-GB"/>
              </w:rPr>
              <w:t>, Spain</w:t>
            </w:r>
          </w:p>
          <w:p w:rsidR="00491491" w:rsidRDefault="00491491" w:rsidP="00491491">
            <w:pPr>
              <w:spacing w:after="0" w:line="240" w:lineRule="auto"/>
              <w:ind w:left="714"/>
              <w:jc w:val="both"/>
              <w:rPr>
                <w:rFonts w:asciiTheme="minorHAnsi" w:eastAsia="Times New Roman" w:hAnsiTheme="minorHAnsi" w:cs="Arial"/>
                <w:sz w:val="24"/>
                <w:szCs w:val="24"/>
                <w:lang w:val="en-GB"/>
              </w:rPr>
            </w:pPr>
          </w:p>
          <w:p w:rsidR="005F2C24" w:rsidRPr="000126ED" w:rsidRDefault="005F2C24" w:rsidP="0069240A">
            <w:pPr>
              <w:numPr>
                <w:ilvl w:val="0"/>
                <w:numId w:val="1"/>
              </w:numPr>
              <w:spacing w:after="0" w:line="240" w:lineRule="auto"/>
              <w:ind w:left="714" w:hanging="357"/>
              <w:jc w:val="both"/>
              <w:rPr>
                <w:rFonts w:asciiTheme="minorHAnsi" w:eastAsia="Times New Roman" w:hAnsiTheme="minorHAnsi" w:cs="Arial"/>
                <w:sz w:val="24"/>
                <w:szCs w:val="24"/>
                <w:lang w:val="en-GB"/>
              </w:rPr>
            </w:pPr>
            <w:r w:rsidRPr="000126ED">
              <w:rPr>
                <w:rFonts w:asciiTheme="minorHAnsi" w:eastAsia="Times New Roman" w:hAnsiTheme="minorHAnsi" w:cs="Arial"/>
                <w:sz w:val="24"/>
                <w:szCs w:val="24"/>
                <w:lang w:val="en-GB"/>
              </w:rPr>
              <w:t xml:space="preserve">Plenary discussion </w:t>
            </w:r>
          </w:p>
          <w:p w:rsidR="002B2BD7" w:rsidRPr="0049624E" w:rsidRDefault="002B2BD7" w:rsidP="000126ED">
            <w:pPr>
              <w:spacing w:after="0" w:line="240" w:lineRule="auto"/>
              <w:jc w:val="both"/>
              <w:rPr>
                <w:rFonts w:asciiTheme="minorHAnsi" w:eastAsia="Times New Roman" w:hAnsiTheme="minorHAnsi" w:cs="Arial"/>
                <w:b/>
                <w:sz w:val="24"/>
                <w:szCs w:val="24"/>
                <w:u w:val="single"/>
              </w:rPr>
            </w:pPr>
          </w:p>
        </w:tc>
      </w:tr>
      <w:tr w:rsidR="00B0358C" w:rsidRPr="0049624E" w:rsidTr="00D61B88">
        <w:trPr>
          <w:trHeight w:val="574"/>
        </w:trPr>
        <w:tc>
          <w:tcPr>
            <w:tcW w:w="1623" w:type="dxa"/>
            <w:shd w:val="clear" w:color="auto" w:fill="auto"/>
          </w:tcPr>
          <w:p w:rsidR="00B0358C" w:rsidRPr="0049624E" w:rsidRDefault="005064B5" w:rsidP="0069240A">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lastRenderedPageBreak/>
              <w:t>10:15</w:t>
            </w:r>
            <w:r w:rsidR="00B0358C" w:rsidRPr="0049624E">
              <w:rPr>
                <w:rFonts w:asciiTheme="minorHAnsi" w:eastAsia="Times New Roman" w:hAnsiTheme="minorHAnsi" w:cs="Arial"/>
                <w:b/>
                <w:sz w:val="24"/>
                <w:szCs w:val="24"/>
              </w:rPr>
              <w:t xml:space="preserve"> – 1</w:t>
            </w:r>
            <w:r>
              <w:rPr>
                <w:rFonts w:asciiTheme="minorHAnsi" w:eastAsia="Times New Roman" w:hAnsiTheme="minorHAnsi" w:cs="Arial"/>
                <w:b/>
                <w:sz w:val="24"/>
                <w:szCs w:val="24"/>
              </w:rPr>
              <w:t>0:</w:t>
            </w:r>
            <w:r w:rsidR="0069240A">
              <w:rPr>
                <w:rFonts w:asciiTheme="minorHAnsi" w:eastAsia="Times New Roman" w:hAnsiTheme="minorHAnsi" w:cs="Arial"/>
                <w:b/>
                <w:sz w:val="24"/>
                <w:szCs w:val="24"/>
              </w:rPr>
              <w:t>30</w:t>
            </w:r>
            <w:r w:rsidR="00B0358C" w:rsidRPr="0049624E">
              <w:rPr>
                <w:rFonts w:asciiTheme="minorHAnsi" w:eastAsia="Times New Roman" w:hAnsiTheme="minorHAnsi" w:cs="Arial"/>
                <w:b/>
                <w:sz w:val="24"/>
                <w:szCs w:val="24"/>
              </w:rPr>
              <w:t xml:space="preserve"> </w:t>
            </w:r>
          </w:p>
        </w:tc>
        <w:tc>
          <w:tcPr>
            <w:tcW w:w="8338" w:type="dxa"/>
            <w:shd w:val="clear" w:color="auto" w:fill="auto"/>
          </w:tcPr>
          <w:p w:rsidR="00B0358C" w:rsidRPr="0049624E" w:rsidRDefault="00B0358C" w:rsidP="00001496">
            <w:pPr>
              <w:spacing w:after="0" w:line="240" w:lineRule="auto"/>
              <w:rPr>
                <w:rFonts w:asciiTheme="minorHAnsi" w:eastAsia="Times New Roman" w:hAnsiTheme="minorHAnsi" w:cs="Arial"/>
                <w:b/>
                <w:sz w:val="24"/>
                <w:szCs w:val="24"/>
              </w:rPr>
            </w:pPr>
            <w:r w:rsidRPr="0049624E">
              <w:rPr>
                <w:rFonts w:asciiTheme="minorHAnsi" w:eastAsia="Times New Roman" w:hAnsiTheme="minorHAnsi" w:cs="Arial"/>
                <w:b/>
                <w:sz w:val="24"/>
                <w:szCs w:val="24"/>
                <w:lang w:val="en-GB"/>
              </w:rPr>
              <w:t>Coffee Break</w:t>
            </w:r>
            <w:r w:rsidRPr="0049624E">
              <w:rPr>
                <w:rFonts w:asciiTheme="minorHAnsi" w:eastAsia="Times New Roman" w:hAnsiTheme="minorHAnsi" w:cs="Arial"/>
                <w:b/>
                <w:sz w:val="24"/>
                <w:szCs w:val="24"/>
              </w:rPr>
              <w:t xml:space="preserve"> </w:t>
            </w:r>
          </w:p>
        </w:tc>
      </w:tr>
      <w:tr w:rsidR="00736199" w:rsidRPr="0049624E" w:rsidTr="00D61B88">
        <w:trPr>
          <w:trHeight w:val="574"/>
        </w:trPr>
        <w:tc>
          <w:tcPr>
            <w:tcW w:w="1623" w:type="dxa"/>
            <w:shd w:val="clear" w:color="auto" w:fill="auto"/>
          </w:tcPr>
          <w:p w:rsidR="00F2425B" w:rsidRPr="0049624E" w:rsidRDefault="00F2425B" w:rsidP="00001496">
            <w:pPr>
              <w:tabs>
                <w:tab w:val="left" w:pos="1560"/>
              </w:tabs>
              <w:spacing w:after="0" w:line="240" w:lineRule="auto"/>
              <w:rPr>
                <w:rFonts w:asciiTheme="minorHAnsi" w:eastAsia="Times New Roman" w:hAnsiTheme="minorHAnsi" w:cs="Arial"/>
                <w:b/>
                <w:sz w:val="24"/>
                <w:szCs w:val="24"/>
              </w:rPr>
            </w:pPr>
          </w:p>
          <w:p w:rsidR="00736199" w:rsidRPr="0049624E" w:rsidRDefault="0069240A" w:rsidP="00001496">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10</w:t>
            </w:r>
            <w:r w:rsidR="006B6640" w:rsidRPr="0049624E">
              <w:rPr>
                <w:rFonts w:asciiTheme="minorHAnsi" w:eastAsia="Times New Roman" w:hAnsiTheme="minorHAnsi" w:cs="Arial"/>
                <w:b/>
                <w:sz w:val="24"/>
                <w:szCs w:val="24"/>
              </w:rPr>
              <w:t>:</w:t>
            </w:r>
            <w:r>
              <w:rPr>
                <w:rFonts w:asciiTheme="minorHAnsi" w:eastAsia="Times New Roman" w:hAnsiTheme="minorHAnsi" w:cs="Arial"/>
                <w:b/>
                <w:sz w:val="24"/>
                <w:szCs w:val="24"/>
              </w:rPr>
              <w:t>3</w:t>
            </w:r>
            <w:r w:rsidR="006B6640" w:rsidRPr="0049624E">
              <w:rPr>
                <w:rFonts w:asciiTheme="minorHAnsi" w:eastAsia="Times New Roman" w:hAnsiTheme="minorHAnsi" w:cs="Arial"/>
                <w:b/>
                <w:sz w:val="24"/>
                <w:szCs w:val="24"/>
              </w:rPr>
              <w:t xml:space="preserve">0 </w:t>
            </w:r>
            <w:r w:rsidR="004C1CF1" w:rsidRPr="0049624E">
              <w:rPr>
                <w:rFonts w:asciiTheme="minorHAnsi" w:eastAsia="Times New Roman" w:hAnsiTheme="minorHAnsi" w:cs="Arial"/>
                <w:b/>
                <w:sz w:val="24"/>
                <w:szCs w:val="24"/>
              </w:rPr>
              <w:t xml:space="preserve">– </w:t>
            </w:r>
            <w:r w:rsidR="007B70E1" w:rsidRPr="0049624E">
              <w:rPr>
                <w:rFonts w:asciiTheme="minorHAnsi" w:eastAsia="Times New Roman" w:hAnsiTheme="minorHAnsi" w:cs="Arial"/>
                <w:b/>
                <w:sz w:val="24"/>
                <w:szCs w:val="24"/>
              </w:rPr>
              <w:t>1</w:t>
            </w:r>
            <w:r>
              <w:rPr>
                <w:rFonts w:asciiTheme="minorHAnsi" w:eastAsia="Times New Roman" w:hAnsiTheme="minorHAnsi" w:cs="Arial"/>
                <w:b/>
                <w:sz w:val="24"/>
                <w:szCs w:val="24"/>
              </w:rPr>
              <w:t>1</w:t>
            </w:r>
            <w:r w:rsidR="007B70E1" w:rsidRPr="0049624E">
              <w:rPr>
                <w:rFonts w:asciiTheme="minorHAnsi" w:eastAsia="Times New Roman" w:hAnsiTheme="minorHAnsi" w:cs="Arial"/>
                <w:b/>
                <w:sz w:val="24"/>
                <w:szCs w:val="24"/>
              </w:rPr>
              <w:t>:30</w:t>
            </w:r>
          </w:p>
          <w:p w:rsidR="00CE7373" w:rsidRPr="0049624E" w:rsidRDefault="00CE7373" w:rsidP="00001496">
            <w:pPr>
              <w:tabs>
                <w:tab w:val="left" w:pos="1560"/>
              </w:tabs>
              <w:spacing w:after="0" w:line="240" w:lineRule="auto"/>
              <w:rPr>
                <w:rFonts w:asciiTheme="minorHAnsi" w:eastAsia="Times New Roman" w:hAnsiTheme="minorHAnsi" w:cs="Arial"/>
                <w:b/>
                <w:sz w:val="24"/>
                <w:szCs w:val="24"/>
              </w:rPr>
            </w:pPr>
          </w:p>
          <w:p w:rsidR="00FF4649" w:rsidRPr="0049624E" w:rsidRDefault="00FF4649" w:rsidP="00001496">
            <w:pPr>
              <w:tabs>
                <w:tab w:val="left" w:pos="1560"/>
              </w:tabs>
              <w:spacing w:after="0" w:line="240" w:lineRule="auto"/>
              <w:rPr>
                <w:rFonts w:asciiTheme="minorHAnsi" w:eastAsia="Times New Roman" w:hAnsiTheme="minorHAnsi" w:cs="Arial"/>
                <w:b/>
                <w:sz w:val="24"/>
                <w:szCs w:val="24"/>
              </w:rPr>
            </w:pPr>
          </w:p>
          <w:p w:rsidR="00FF4649" w:rsidRPr="0049624E" w:rsidRDefault="00FF4649" w:rsidP="00001496">
            <w:pPr>
              <w:tabs>
                <w:tab w:val="left" w:pos="1560"/>
              </w:tabs>
              <w:spacing w:after="0" w:line="240" w:lineRule="auto"/>
              <w:rPr>
                <w:rFonts w:asciiTheme="minorHAnsi" w:eastAsia="Times New Roman" w:hAnsiTheme="minorHAnsi" w:cs="Arial"/>
                <w:b/>
                <w:sz w:val="24"/>
                <w:szCs w:val="24"/>
              </w:rPr>
            </w:pPr>
          </w:p>
          <w:p w:rsidR="00FF4649" w:rsidRPr="0049624E" w:rsidRDefault="00FF4649" w:rsidP="00001496">
            <w:pPr>
              <w:tabs>
                <w:tab w:val="left" w:pos="1560"/>
              </w:tabs>
              <w:spacing w:after="0" w:line="240" w:lineRule="auto"/>
              <w:rPr>
                <w:rFonts w:asciiTheme="minorHAnsi" w:eastAsia="Times New Roman" w:hAnsiTheme="minorHAnsi" w:cs="Arial"/>
                <w:b/>
                <w:sz w:val="24"/>
                <w:szCs w:val="24"/>
              </w:rPr>
            </w:pPr>
          </w:p>
          <w:p w:rsidR="00FF4649" w:rsidRPr="0049624E" w:rsidRDefault="00FF4649" w:rsidP="00001496">
            <w:pPr>
              <w:tabs>
                <w:tab w:val="left" w:pos="1560"/>
              </w:tabs>
              <w:spacing w:after="0" w:line="240" w:lineRule="auto"/>
              <w:rPr>
                <w:rFonts w:asciiTheme="minorHAnsi" w:eastAsia="Times New Roman" w:hAnsiTheme="minorHAnsi" w:cs="Arial"/>
                <w:b/>
                <w:sz w:val="24"/>
                <w:szCs w:val="24"/>
              </w:rPr>
            </w:pPr>
          </w:p>
          <w:p w:rsidR="00FF4649" w:rsidRPr="0049624E" w:rsidRDefault="00FF4649" w:rsidP="00001496">
            <w:pPr>
              <w:tabs>
                <w:tab w:val="left" w:pos="1560"/>
              </w:tabs>
              <w:spacing w:after="0" w:line="240" w:lineRule="auto"/>
              <w:rPr>
                <w:rFonts w:asciiTheme="minorHAnsi" w:eastAsia="Times New Roman" w:hAnsiTheme="minorHAnsi" w:cs="Arial"/>
                <w:b/>
                <w:sz w:val="24"/>
                <w:szCs w:val="24"/>
              </w:rPr>
            </w:pPr>
          </w:p>
        </w:tc>
        <w:tc>
          <w:tcPr>
            <w:tcW w:w="8338" w:type="dxa"/>
            <w:shd w:val="clear" w:color="auto" w:fill="auto"/>
          </w:tcPr>
          <w:p w:rsidR="00F2425B" w:rsidRPr="000126ED" w:rsidRDefault="00F2425B" w:rsidP="00001496">
            <w:pPr>
              <w:tabs>
                <w:tab w:val="left" w:pos="1560"/>
              </w:tabs>
              <w:spacing w:after="0" w:line="240" w:lineRule="auto"/>
              <w:jc w:val="both"/>
              <w:rPr>
                <w:rFonts w:asciiTheme="minorHAnsi" w:eastAsia="Times New Roman" w:hAnsiTheme="minorHAnsi" w:cs="Arial"/>
                <w:b/>
                <w:sz w:val="24"/>
                <w:szCs w:val="24"/>
                <w:u w:val="single"/>
                <w:lang w:val="en-GB"/>
              </w:rPr>
            </w:pPr>
          </w:p>
          <w:p w:rsidR="009C289A" w:rsidRPr="000126ED" w:rsidRDefault="009C289A" w:rsidP="00001496">
            <w:pPr>
              <w:tabs>
                <w:tab w:val="left" w:pos="1560"/>
              </w:tabs>
              <w:spacing w:after="0" w:line="240" w:lineRule="auto"/>
              <w:jc w:val="both"/>
              <w:rPr>
                <w:rFonts w:asciiTheme="minorHAnsi" w:hAnsiTheme="minorHAnsi" w:cs="Arial"/>
                <w:b/>
                <w:sz w:val="24"/>
                <w:szCs w:val="24"/>
              </w:rPr>
            </w:pPr>
            <w:r w:rsidRPr="000126ED">
              <w:rPr>
                <w:rFonts w:asciiTheme="minorHAnsi" w:hAnsiTheme="minorHAnsi" w:cs="Arial"/>
                <w:b/>
                <w:sz w:val="24"/>
                <w:szCs w:val="24"/>
              </w:rPr>
              <w:t xml:space="preserve">Session 2: </w:t>
            </w:r>
            <w:r w:rsidR="005F2C24" w:rsidRPr="000126ED">
              <w:rPr>
                <w:rFonts w:asciiTheme="minorHAnsi" w:eastAsia="Times New Roman" w:hAnsiTheme="minorHAnsi" w:cs="Arial"/>
                <w:b/>
                <w:sz w:val="24"/>
                <w:szCs w:val="24"/>
                <w:lang w:val="en-GB"/>
              </w:rPr>
              <w:t>Bringing cases before national courts and lodging complaints before the European Committee of Social Rights</w:t>
            </w:r>
          </w:p>
          <w:p w:rsidR="006B6640" w:rsidRPr="000126ED" w:rsidRDefault="006B6640" w:rsidP="00001496">
            <w:pPr>
              <w:tabs>
                <w:tab w:val="left" w:pos="1560"/>
              </w:tabs>
              <w:spacing w:after="0" w:line="240" w:lineRule="auto"/>
              <w:jc w:val="both"/>
              <w:rPr>
                <w:rFonts w:asciiTheme="minorHAnsi" w:hAnsiTheme="minorHAnsi" w:cs="Arial"/>
                <w:i/>
                <w:sz w:val="24"/>
                <w:szCs w:val="24"/>
              </w:rPr>
            </w:pPr>
            <w:r w:rsidRPr="000126ED">
              <w:rPr>
                <w:rFonts w:asciiTheme="minorHAnsi" w:hAnsiTheme="minorHAnsi" w:cs="Arial"/>
                <w:i/>
                <w:sz w:val="24"/>
                <w:szCs w:val="24"/>
              </w:rPr>
              <w:t xml:space="preserve">Moderator: to be decided </w:t>
            </w:r>
          </w:p>
          <w:p w:rsidR="005F2C24" w:rsidRPr="000126ED" w:rsidRDefault="005F2C24" w:rsidP="00001496">
            <w:pPr>
              <w:tabs>
                <w:tab w:val="left" w:pos="1560"/>
              </w:tabs>
              <w:spacing w:after="0" w:line="240" w:lineRule="auto"/>
              <w:jc w:val="both"/>
              <w:rPr>
                <w:rFonts w:asciiTheme="minorHAnsi" w:hAnsiTheme="minorHAnsi" w:cs="Arial"/>
                <w:i/>
                <w:sz w:val="24"/>
                <w:szCs w:val="24"/>
              </w:rPr>
            </w:pPr>
          </w:p>
          <w:p w:rsidR="00060D00" w:rsidRPr="000126ED" w:rsidRDefault="00060D00" w:rsidP="00060D00">
            <w:pPr>
              <w:numPr>
                <w:ilvl w:val="0"/>
                <w:numId w:val="1"/>
              </w:numPr>
              <w:spacing w:after="0" w:line="240" w:lineRule="auto"/>
              <w:jc w:val="both"/>
              <w:rPr>
                <w:rFonts w:asciiTheme="minorHAnsi" w:hAnsiTheme="minorHAnsi" w:cs="Arial"/>
                <w:b/>
                <w:sz w:val="24"/>
                <w:szCs w:val="24"/>
              </w:rPr>
            </w:pPr>
            <w:r w:rsidRPr="000126ED">
              <w:rPr>
                <w:rFonts w:asciiTheme="minorHAnsi" w:hAnsiTheme="minorHAnsi" w:cs="Arial"/>
                <w:b/>
                <w:sz w:val="24"/>
                <w:szCs w:val="24"/>
              </w:rPr>
              <w:t xml:space="preserve">Key </w:t>
            </w:r>
            <w:r>
              <w:rPr>
                <w:rFonts w:asciiTheme="minorHAnsi" w:hAnsiTheme="minorHAnsi" w:cs="Arial"/>
                <w:b/>
                <w:sz w:val="24"/>
                <w:szCs w:val="24"/>
              </w:rPr>
              <w:t xml:space="preserve">decisions and </w:t>
            </w:r>
            <w:r w:rsidRPr="000126ED">
              <w:rPr>
                <w:rFonts w:asciiTheme="minorHAnsi" w:hAnsiTheme="minorHAnsi" w:cs="Arial"/>
                <w:b/>
                <w:sz w:val="24"/>
                <w:szCs w:val="24"/>
              </w:rPr>
              <w:t>f</w:t>
            </w:r>
            <w:r>
              <w:rPr>
                <w:rFonts w:asciiTheme="minorHAnsi" w:hAnsiTheme="minorHAnsi" w:cs="Arial"/>
                <w:b/>
                <w:sz w:val="24"/>
                <w:szCs w:val="24"/>
              </w:rPr>
              <w:t>indings from</w:t>
            </w:r>
            <w:r w:rsidRPr="000126ED">
              <w:rPr>
                <w:rFonts w:asciiTheme="minorHAnsi" w:hAnsiTheme="minorHAnsi" w:cs="Arial"/>
                <w:b/>
                <w:sz w:val="24"/>
                <w:szCs w:val="24"/>
              </w:rPr>
              <w:t xml:space="preserve"> annual conclusions by the European Committee of Social Rights</w:t>
            </w:r>
            <w:r w:rsidRPr="000126ED">
              <w:rPr>
                <w:rFonts w:asciiTheme="minorHAnsi" w:eastAsia="Times New Roman" w:hAnsiTheme="minorHAnsi" w:cs="Arial"/>
                <w:b/>
                <w:sz w:val="24"/>
                <w:szCs w:val="24"/>
                <w:lang w:val="en-GB"/>
              </w:rPr>
              <w:t xml:space="preserve"> which are of interest to forcibly displaced persons</w:t>
            </w:r>
          </w:p>
          <w:p w:rsidR="00060D00" w:rsidRPr="000126ED" w:rsidRDefault="00060D00" w:rsidP="00060D00">
            <w:pPr>
              <w:tabs>
                <w:tab w:val="left" w:pos="1560"/>
              </w:tabs>
              <w:spacing w:after="0" w:line="240" w:lineRule="auto"/>
              <w:jc w:val="both"/>
              <w:rPr>
                <w:rFonts w:asciiTheme="minorHAnsi" w:eastAsia="Times New Roman" w:hAnsiTheme="minorHAnsi" w:cs="Arial"/>
                <w:b/>
                <w:sz w:val="24"/>
                <w:szCs w:val="24"/>
                <w:lang w:val="en-GB"/>
              </w:rPr>
            </w:pPr>
          </w:p>
          <w:p w:rsidR="00060D00" w:rsidRPr="000126ED" w:rsidRDefault="00060D00" w:rsidP="00060D00">
            <w:pPr>
              <w:spacing w:after="0" w:line="240" w:lineRule="auto"/>
              <w:ind w:left="720"/>
              <w:jc w:val="both"/>
              <w:rPr>
                <w:rFonts w:asciiTheme="minorHAnsi" w:hAnsiTheme="minorHAnsi" w:cs="Arial"/>
                <w:sz w:val="24"/>
                <w:szCs w:val="24"/>
              </w:rPr>
            </w:pPr>
            <w:r>
              <w:rPr>
                <w:rFonts w:asciiTheme="minorHAnsi" w:hAnsiTheme="minorHAnsi" w:cs="Arial"/>
                <w:sz w:val="24"/>
                <w:szCs w:val="24"/>
                <w:lang w:val="en-GB"/>
              </w:rPr>
              <w:t>Karin Lukas, Vice-President of the European Committee of Social Rights</w:t>
            </w:r>
          </w:p>
          <w:p w:rsidR="005F2C24" w:rsidRPr="000126ED" w:rsidRDefault="005F2C24" w:rsidP="005F2C24">
            <w:pPr>
              <w:spacing w:after="0" w:line="240" w:lineRule="auto"/>
              <w:jc w:val="both"/>
              <w:rPr>
                <w:rFonts w:asciiTheme="minorHAnsi" w:hAnsiTheme="minorHAnsi" w:cs="Arial"/>
                <w:sz w:val="24"/>
                <w:szCs w:val="24"/>
                <w:lang w:val="en-GB"/>
              </w:rPr>
            </w:pPr>
          </w:p>
          <w:p w:rsidR="005F2C24" w:rsidRPr="000126ED" w:rsidRDefault="005F2C24" w:rsidP="0069240A">
            <w:pPr>
              <w:numPr>
                <w:ilvl w:val="0"/>
                <w:numId w:val="1"/>
              </w:numPr>
              <w:spacing w:after="0" w:line="240" w:lineRule="auto"/>
              <w:ind w:left="714" w:hanging="357"/>
              <w:jc w:val="both"/>
              <w:rPr>
                <w:rFonts w:asciiTheme="minorHAnsi" w:eastAsia="Times New Roman" w:hAnsiTheme="minorHAnsi" w:cs="Arial"/>
                <w:b/>
                <w:sz w:val="24"/>
                <w:szCs w:val="24"/>
                <w:lang w:val="en-GB"/>
              </w:rPr>
            </w:pPr>
            <w:r w:rsidRPr="000126ED">
              <w:rPr>
                <w:rFonts w:asciiTheme="minorHAnsi" w:eastAsia="Times New Roman" w:hAnsiTheme="minorHAnsi" w:cs="Arial"/>
                <w:b/>
                <w:sz w:val="24"/>
                <w:szCs w:val="24"/>
                <w:lang w:val="en-GB"/>
              </w:rPr>
              <w:t xml:space="preserve">Experience with adjudicated cases and outlook on future caseload  </w:t>
            </w:r>
          </w:p>
          <w:p w:rsidR="005F2C24" w:rsidRPr="000126ED" w:rsidRDefault="005F2C24" w:rsidP="005F2C24">
            <w:pPr>
              <w:spacing w:after="0" w:line="240" w:lineRule="auto"/>
              <w:ind w:left="714"/>
              <w:jc w:val="both"/>
              <w:rPr>
                <w:rFonts w:asciiTheme="minorHAnsi" w:eastAsia="Times New Roman" w:hAnsiTheme="minorHAnsi" w:cs="Arial"/>
                <w:sz w:val="24"/>
                <w:szCs w:val="24"/>
                <w:lang w:val="en-GB"/>
              </w:rPr>
            </w:pPr>
          </w:p>
          <w:p w:rsidR="005F2C24" w:rsidRDefault="005F2C24" w:rsidP="0022684C">
            <w:pPr>
              <w:spacing w:after="0" w:line="240" w:lineRule="auto"/>
              <w:ind w:left="717"/>
              <w:jc w:val="both"/>
              <w:rPr>
                <w:rFonts w:asciiTheme="minorHAnsi" w:eastAsia="Times New Roman" w:hAnsiTheme="minorHAnsi" w:cs="Arial"/>
                <w:color w:val="002060"/>
                <w:sz w:val="24"/>
                <w:szCs w:val="24"/>
                <w:lang w:val="en-GB"/>
              </w:rPr>
            </w:pPr>
            <w:r w:rsidRPr="000126ED">
              <w:rPr>
                <w:rFonts w:asciiTheme="minorHAnsi" w:eastAsia="Times New Roman" w:hAnsiTheme="minorHAnsi" w:cs="Arial"/>
                <w:sz w:val="24"/>
                <w:szCs w:val="24"/>
                <w:lang w:val="en-GB"/>
              </w:rPr>
              <w:t xml:space="preserve">Lawyer of an </w:t>
            </w:r>
            <w:r w:rsidR="00962FDE">
              <w:rPr>
                <w:rFonts w:asciiTheme="minorHAnsi" w:eastAsia="Times New Roman" w:hAnsiTheme="minorHAnsi" w:cs="Arial"/>
                <w:sz w:val="24"/>
                <w:szCs w:val="24"/>
                <w:lang w:val="en-GB"/>
              </w:rPr>
              <w:t>I</w:t>
            </w:r>
            <w:r w:rsidRPr="000126ED">
              <w:rPr>
                <w:rFonts w:asciiTheme="minorHAnsi" w:eastAsia="Times New Roman" w:hAnsiTheme="minorHAnsi" w:cs="Arial"/>
                <w:sz w:val="24"/>
                <w:szCs w:val="24"/>
                <w:lang w:val="en-GB"/>
              </w:rPr>
              <w:t>NGO (</w:t>
            </w:r>
            <w:r w:rsidR="00D5585D">
              <w:rPr>
                <w:rFonts w:asciiTheme="minorHAnsi" w:eastAsia="Times New Roman" w:hAnsiTheme="minorHAnsi" w:cs="Arial"/>
                <w:sz w:val="24"/>
                <w:szCs w:val="24"/>
                <w:lang w:val="en-GB"/>
              </w:rPr>
              <w:t xml:space="preserve">e.g. </w:t>
            </w:r>
            <w:r w:rsidR="007E4D9F">
              <w:rPr>
                <w:rFonts w:asciiTheme="minorHAnsi" w:eastAsia="Times New Roman" w:hAnsiTheme="minorHAnsi" w:cs="Arial"/>
                <w:sz w:val="24"/>
                <w:szCs w:val="24"/>
                <w:lang w:val="en-GB"/>
              </w:rPr>
              <w:t>Children’s rights International</w:t>
            </w:r>
            <w:r w:rsidRPr="000126ED">
              <w:rPr>
                <w:rFonts w:asciiTheme="minorHAnsi" w:eastAsia="Times New Roman" w:hAnsiTheme="minorHAnsi" w:cs="Arial"/>
                <w:sz w:val="24"/>
                <w:szCs w:val="24"/>
                <w:lang w:val="en-GB"/>
              </w:rPr>
              <w:t>)</w:t>
            </w:r>
            <w:r w:rsidR="0022684C" w:rsidRPr="000126ED">
              <w:rPr>
                <w:rFonts w:asciiTheme="minorHAnsi" w:eastAsia="Times New Roman" w:hAnsiTheme="minorHAnsi" w:cs="Arial"/>
                <w:sz w:val="24"/>
                <w:szCs w:val="24"/>
                <w:lang w:val="en-GB"/>
              </w:rPr>
              <w:t xml:space="preserve"> &amp; Ombudsperson/</w:t>
            </w:r>
            <w:r w:rsidRPr="000126ED">
              <w:rPr>
                <w:rFonts w:asciiTheme="minorHAnsi" w:eastAsia="Times New Roman" w:hAnsiTheme="minorHAnsi" w:cs="Arial"/>
                <w:sz w:val="24"/>
                <w:szCs w:val="24"/>
                <w:lang w:val="en-GB"/>
              </w:rPr>
              <w:t xml:space="preserve">NHRI representative from focus countries </w:t>
            </w:r>
            <w:r w:rsidR="00AA0C38">
              <w:rPr>
                <w:rFonts w:asciiTheme="minorHAnsi" w:eastAsia="Times New Roman" w:hAnsiTheme="minorHAnsi" w:cs="Arial"/>
                <w:sz w:val="24"/>
                <w:szCs w:val="24"/>
                <w:lang w:val="en-GB"/>
              </w:rPr>
              <w:t>(TBC)</w:t>
            </w:r>
          </w:p>
          <w:p w:rsidR="005F2C24" w:rsidRPr="000126ED" w:rsidRDefault="005F2C24" w:rsidP="005F2C24">
            <w:pPr>
              <w:spacing w:after="0" w:line="240" w:lineRule="auto"/>
              <w:jc w:val="both"/>
              <w:rPr>
                <w:rFonts w:asciiTheme="minorHAnsi" w:eastAsia="Times New Roman" w:hAnsiTheme="minorHAnsi" w:cs="Arial"/>
                <w:sz w:val="24"/>
                <w:szCs w:val="24"/>
                <w:lang w:val="en-GB"/>
              </w:rPr>
            </w:pPr>
          </w:p>
          <w:p w:rsidR="005F2C24" w:rsidRPr="000126ED" w:rsidRDefault="005F2C24" w:rsidP="0069240A">
            <w:pPr>
              <w:numPr>
                <w:ilvl w:val="0"/>
                <w:numId w:val="1"/>
              </w:numPr>
              <w:spacing w:after="0" w:line="240" w:lineRule="auto"/>
              <w:ind w:left="714" w:hanging="357"/>
              <w:jc w:val="both"/>
              <w:rPr>
                <w:rFonts w:asciiTheme="minorHAnsi" w:eastAsia="Times New Roman" w:hAnsiTheme="minorHAnsi" w:cs="Arial"/>
                <w:sz w:val="24"/>
                <w:szCs w:val="24"/>
                <w:lang w:val="en-GB"/>
              </w:rPr>
            </w:pPr>
            <w:r w:rsidRPr="000126ED">
              <w:rPr>
                <w:rFonts w:asciiTheme="minorHAnsi" w:eastAsia="Times New Roman" w:hAnsiTheme="minorHAnsi" w:cs="Arial"/>
                <w:sz w:val="24"/>
                <w:szCs w:val="24"/>
                <w:lang w:val="en-GB"/>
              </w:rPr>
              <w:t xml:space="preserve">Plenary discussion  </w:t>
            </w:r>
          </w:p>
          <w:p w:rsidR="00736199" w:rsidRPr="000126ED" w:rsidRDefault="00736199" w:rsidP="0022684C">
            <w:pPr>
              <w:spacing w:after="0" w:line="240" w:lineRule="auto"/>
              <w:jc w:val="both"/>
              <w:rPr>
                <w:rFonts w:asciiTheme="minorHAnsi" w:eastAsia="Times New Roman" w:hAnsiTheme="minorHAnsi" w:cs="Arial"/>
                <w:b/>
                <w:sz w:val="24"/>
                <w:szCs w:val="24"/>
                <w:lang w:val="en-GB"/>
              </w:rPr>
            </w:pPr>
          </w:p>
        </w:tc>
      </w:tr>
      <w:tr w:rsidR="00CE7373" w:rsidRPr="0049624E" w:rsidTr="00D61B88">
        <w:trPr>
          <w:trHeight w:val="638"/>
        </w:trPr>
        <w:tc>
          <w:tcPr>
            <w:tcW w:w="1623" w:type="dxa"/>
            <w:shd w:val="clear" w:color="auto" w:fill="auto"/>
          </w:tcPr>
          <w:p w:rsidR="00CE7373" w:rsidRPr="0049624E" w:rsidRDefault="00CE7373" w:rsidP="00001496">
            <w:pPr>
              <w:tabs>
                <w:tab w:val="left" w:pos="1560"/>
              </w:tabs>
              <w:spacing w:after="0" w:line="240" w:lineRule="auto"/>
              <w:rPr>
                <w:rFonts w:asciiTheme="minorHAnsi" w:eastAsia="Times New Roman" w:hAnsiTheme="minorHAnsi" w:cs="Arial"/>
                <w:b/>
                <w:sz w:val="24"/>
                <w:szCs w:val="24"/>
              </w:rPr>
            </w:pPr>
          </w:p>
          <w:p w:rsidR="00CE7373" w:rsidRPr="0049624E" w:rsidRDefault="00C40491" w:rsidP="00C40491">
            <w:pPr>
              <w:tabs>
                <w:tab w:val="left" w:pos="1560"/>
              </w:tabs>
              <w:spacing w:after="0" w:line="240" w:lineRule="auto"/>
              <w:rPr>
                <w:rFonts w:asciiTheme="minorHAnsi" w:eastAsia="Times New Roman" w:hAnsiTheme="minorHAnsi" w:cs="Arial"/>
                <w:b/>
                <w:sz w:val="24"/>
                <w:szCs w:val="24"/>
              </w:rPr>
            </w:pPr>
            <w:r>
              <w:rPr>
                <w:rFonts w:asciiTheme="minorHAnsi" w:eastAsia="Times New Roman" w:hAnsiTheme="minorHAnsi" w:cs="Arial"/>
                <w:b/>
                <w:sz w:val="24"/>
                <w:szCs w:val="24"/>
              </w:rPr>
              <w:t>11</w:t>
            </w:r>
            <w:r w:rsidR="004C1CF1" w:rsidRPr="0049624E">
              <w:rPr>
                <w:rFonts w:asciiTheme="minorHAnsi" w:eastAsia="Times New Roman" w:hAnsiTheme="minorHAnsi" w:cs="Arial"/>
                <w:b/>
                <w:sz w:val="24"/>
                <w:szCs w:val="24"/>
              </w:rPr>
              <w:t>:</w:t>
            </w:r>
            <w:r w:rsidR="007B70E1" w:rsidRPr="0049624E">
              <w:rPr>
                <w:rFonts w:asciiTheme="minorHAnsi" w:eastAsia="Times New Roman" w:hAnsiTheme="minorHAnsi" w:cs="Arial"/>
                <w:b/>
                <w:sz w:val="24"/>
                <w:szCs w:val="24"/>
              </w:rPr>
              <w:t>30</w:t>
            </w:r>
            <w:r w:rsidR="00F72D1F" w:rsidRPr="0049624E">
              <w:rPr>
                <w:rFonts w:asciiTheme="minorHAnsi" w:eastAsia="Times New Roman" w:hAnsiTheme="minorHAnsi" w:cs="Arial"/>
                <w:b/>
                <w:sz w:val="24"/>
                <w:szCs w:val="24"/>
              </w:rPr>
              <w:t xml:space="preserve"> – 1</w:t>
            </w:r>
            <w:r>
              <w:rPr>
                <w:rFonts w:asciiTheme="minorHAnsi" w:eastAsia="Times New Roman" w:hAnsiTheme="minorHAnsi" w:cs="Arial"/>
                <w:b/>
                <w:sz w:val="24"/>
                <w:szCs w:val="24"/>
              </w:rPr>
              <w:t>2</w:t>
            </w:r>
            <w:r w:rsidR="00F72D1F" w:rsidRPr="0049624E">
              <w:rPr>
                <w:rFonts w:asciiTheme="minorHAnsi" w:eastAsia="Times New Roman" w:hAnsiTheme="minorHAnsi" w:cs="Arial"/>
                <w:b/>
                <w:sz w:val="24"/>
                <w:szCs w:val="24"/>
              </w:rPr>
              <w:t>:00</w:t>
            </w:r>
          </w:p>
        </w:tc>
        <w:tc>
          <w:tcPr>
            <w:tcW w:w="8338" w:type="dxa"/>
            <w:shd w:val="clear" w:color="auto" w:fill="auto"/>
          </w:tcPr>
          <w:p w:rsidR="005160A3" w:rsidRPr="000126ED" w:rsidRDefault="005160A3" w:rsidP="00001496">
            <w:pPr>
              <w:spacing w:after="0" w:line="240" w:lineRule="auto"/>
              <w:jc w:val="both"/>
              <w:rPr>
                <w:rFonts w:asciiTheme="minorHAnsi" w:hAnsiTheme="minorHAnsi" w:cs="Arial"/>
                <w:b/>
                <w:color w:val="000000"/>
                <w:sz w:val="24"/>
                <w:szCs w:val="24"/>
                <w:u w:val="single"/>
              </w:rPr>
            </w:pPr>
          </w:p>
          <w:p w:rsidR="00F72D1F" w:rsidRPr="000126ED" w:rsidRDefault="00F72D1F" w:rsidP="00001496">
            <w:pPr>
              <w:tabs>
                <w:tab w:val="left" w:pos="1560"/>
              </w:tabs>
              <w:spacing w:after="0" w:line="240" w:lineRule="auto"/>
              <w:jc w:val="both"/>
              <w:rPr>
                <w:rFonts w:asciiTheme="minorHAnsi" w:hAnsiTheme="minorHAnsi" w:cs="Arial"/>
                <w:b/>
                <w:sz w:val="24"/>
                <w:szCs w:val="24"/>
              </w:rPr>
            </w:pPr>
            <w:r w:rsidRPr="000126ED">
              <w:rPr>
                <w:rFonts w:asciiTheme="minorHAnsi" w:hAnsiTheme="minorHAnsi" w:cs="Arial"/>
                <w:b/>
                <w:color w:val="000000"/>
                <w:sz w:val="24"/>
                <w:szCs w:val="24"/>
              </w:rPr>
              <w:t xml:space="preserve"> </w:t>
            </w:r>
            <w:r w:rsidR="007B70E1" w:rsidRPr="000126ED">
              <w:rPr>
                <w:rFonts w:asciiTheme="minorHAnsi" w:hAnsiTheme="minorHAnsi" w:cs="Arial"/>
                <w:b/>
                <w:sz w:val="24"/>
                <w:szCs w:val="24"/>
              </w:rPr>
              <w:t>Conclusions and Wrap-Up</w:t>
            </w:r>
            <w:r w:rsidRPr="000126ED">
              <w:rPr>
                <w:rFonts w:asciiTheme="minorHAnsi" w:hAnsiTheme="minorHAnsi" w:cs="Arial"/>
                <w:b/>
                <w:sz w:val="24"/>
                <w:szCs w:val="24"/>
              </w:rPr>
              <w:t>:</w:t>
            </w:r>
          </w:p>
          <w:p w:rsidR="00F72D1F" w:rsidRPr="000126ED" w:rsidRDefault="00F72D1F" w:rsidP="00001496">
            <w:pPr>
              <w:spacing w:after="0" w:line="240" w:lineRule="auto"/>
              <w:jc w:val="both"/>
              <w:rPr>
                <w:rFonts w:asciiTheme="minorHAnsi" w:hAnsiTheme="minorHAnsi" w:cs="Arial"/>
                <w:b/>
                <w:sz w:val="24"/>
                <w:szCs w:val="24"/>
              </w:rPr>
            </w:pPr>
          </w:p>
          <w:p w:rsidR="00F72D1F" w:rsidRPr="000126ED" w:rsidRDefault="00F72D1F" w:rsidP="0069240A">
            <w:pPr>
              <w:numPr>
                <w:ilvl w:val="0"/>
                <w:numId w:val="1"/>
              </w:numPr>
              <w:spacing w:after="0" w:line="240" w:lineRule="auto"/>
              <w:jc w:val="both"/>
              <w:rPr>
                <w:rFonts w:asciiTheme="minorHAnsi" w:eastAsia="Times New Roman" w:hAnsiTheme="minorHAnsi" w:cs="Arial"/>
                <w:sz w:val="24"/>
                <w:szCs w:val="24"/>
              </w:rPr>
            </w:pPr>
            <w:r w:rsidRPr="000126ED">
              <w:rPr>
                <w:rFonts w:asciiTheme="minorHAnsi" w:eastAsia="Times New Roman" w:hAnsiTheme="minorHAnsi" w:cs="Arial"/>
                <w:sz w:val="24"/>
                <w:szCs w:val="24"/>
              </w:rPr>
              <w:t xml:space="preserve">Representative of the authorities of </w:t>
            </w:r>
            <w:r w:rsidR="00BE4D6F">
              <w:rPr>
                <w:rFonts w:asciiTheme="minorHAnsi" w:eastAsia="Times New Roman" w:hAnsiTheme="minorHAnsi" w:cs="Arial"/>
                <w:sz w:val="24"/>
                <w:szCs w:val="24"/>
              </w:rPr>
              <w:t>Bosnia and Herzegovina</w:t>
            </w:r>
          </w:p>
          <w:p w:rsidR="007B70E1" w:rsidRPr="000126ED" w:rsidRDefault="007B70E1" w:rsidP="0069240A">
            <w:pPr>
              <w:numPr>
                <w:ilvl w:val="0"/>
                <w:numId w:val="1"/>
              </w:numPr>
              <w:spacing w:after="0" w:line="240" w:lineRule="auto"/>
              <w:jc w:val="both"/>
              <w:rPr>
                <w:rFonts w:asciiTheme="minorHAnsi" w:eastAsia="Times New Roman" w:hAnsiTheme="minorHAnsi" w:cs="Arial"/>
                <w:sz w:val="24"/>
                <w:szCs w:val="24"/>
              </w:rPr>
            </w:pPr>
            <w:r w:rsidRPr="000126ED">
              <w:rPr>
                <w:rFonts w:asciiTheme="minorHAnsi" w:eastAsia="Times New Roman" w:hAnsiTheme="minorHAnsi" w:cs="Arial"/>
                <w:sz w:val="24"/>
                <w:szCs w:val="24"/>
              </w:rPr>
              <w:t>Gert Westerveen, UNHCR Representative to the European Institutions in Strasbourg</w:t>
            </w:r>
          </w:p>
          <w:p w:rsidR="00F72D1F" w:rsidRPr="000126ED" w:rsidRDefault="00BE4D6F" w:rsidP="0069240A">
            <w:pPr>
              <w:numPr>
                <w:ilvl w:val="0"/>
                <w:numId w:val="1"/>
              </w:numPr>
              <w:spacing w:after="0" w:line="240" w:lineRule="auto"/>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Régis Brillat, </w:t>
            </w:r>
            <w:r w:rsidR="00B543AE" w:rsidRPr="0049624E">
              <w:rPr>
                <w:rFonts w:asciiTheme="minorHAnsi" w:eastAsia="Times New Roman" w:hAnsiTheme="minorHAnsi" w:cs="Arial"/>
                <w:sz w:val="24"/>
                <w:szCs w:val="24"/>
              </w:rPr>
              <w:t>Head of the European Social Charter Department/Executive Secretary of the European Committee of Social Rights, Council of Europe</w:t>
            </w:r>
          </w:p>
          <w:p w:rsidR="009C289A" w:rsidRPr="000126ED" w:rsidRDefault="009C289A" w:rsidP="00001496">
            <w:pPr>
              <w:spacing w:after="0" w:line="240" w:lineRule="auto"/>
              <w:ind w:left="720"/>
              <w:jc w:val="both"/>
              <w:rPr>
                <w:rFonts w:asciiTheme="minorHAnsi" w:hAnsiTheme="minorHAnsi" w:cs="Arial"/>
                <w:b/>
                <w:color w:val="000000"/>
                <w:sz w:val="24"/>
                <w:szCs w:val="24"/>
              </w:rPr>
            </w:pPr>
          </w:p>
        </w:tc>
      </w:tr>
    </w:tbl>
    <w:p w:rsidR="00743216" w:rsidRPr="0049624E" w:rsidRDefault="00743216" w:rsidP="00001496">
      <w:pPr>
        <w:spacing w:after="0" w:line="240" w:lineRule="auto"/>
        <w:rPr>
          <w:rFonts w:asciiTheme="minorHAnsi" w:eastAsia="Times New Roman" w:hAnsiTheme="minorHAnsi" w:cs="Arial"/>
          <w:b/>
          <w:sz w:val="24"/>
          <w:szCs w:val="24"/>
          <w:lang w:val="en-GB"/>
        </w:rPr>
      </w:pPr>
    </w:p>
    <w:p w:rsidR="00F72D1F" w:rsidRPr="0049624E" w:rsidRDefault="00F72D1F" w:rsidP="00001496">
      <w:pPr>
        <w:spacing w:after="0" w:line="240" w:lineRule="auto"/>
        <w:rPr>
          <w:rFonts w:asciiTheme="minorHAnsi" w:eastAsia="Times New Roman" w:hAnsiTheme="minorHAnsi" w:cs="Arial"/>
          <w:b/>
          <w:sz w:val="24"/>
          <w:szCs w:val="24"/>
          <w:lang w:val="en-GB"/>
        </w:rPr>
      </w:pPr>
    </w:p>
    <w:p w:rsidR="00743216" w:rsidRPr="0049624E" w:rsidRDefault="00743216" w:rsidP="00001496">
      <w:pPr>
        <w:spacing w:after="0" w:line="240" w:lineRule="auto"/>
        <w:rPr>
          <w:rFonts w:asciiTheme="minorHAnsi" w:eastAsia="Times New Roman" w:hAnsiTheme="minorHAnsi" w:cs="Arial"/>
          <w:b/>
          <w:sz w:val="24"/>
          <w:szCs w:val="24"/>
          <w:lang w:val="en-GB"/>
        </w:rPr>
      </w:pPr>
    </w:p>
    <w:p w:rsidR="00194004" w:rsidRPr="0049624E" w:rsidRDefault="00194004" w:rsidP="00001496">
      <w:pPr>
        <w:spacing w:after="0" w:line="240" w:lineRule="auto"/>
        <w:jc w:val="right"/>
        <w:rPr>
          <w:rFonts w:asciiTheme="minorHAnsi" w:eastAsia="Times New Roman" w:hAnsiTheme="minorHAnsi" w:cs="Arial"/>
          <w:b/>
          <w:sz w:val="24"/>
          <w:szCs w:val="24"/>
          <w:lang w:val="en-GB"/>
        </w:rPr>
      </w:pPr>
    </w:p>
    <w:sectPr w:rsidR="00194004" w:rsidRPr="0049624E" w:rsidSect="004D3216">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D4" w:rsidRDefault="00330DD4">
      <w:pPr>
        <w:spacing w:after="0" w:line="240" w:lineRule="auto"/>
      </w:pPr>
      <w:r>
        <w:separator/>
      </w:r>
    </w:p>
  </w:endnote>
  <w:endnote w:type="continuationSeparator" w:id="0">
    <w:p w:rsidR="00330DD4" w:rsidRDefault="0033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1C" w:rsidRDefault="00D80A1C" w:rsidP="009F0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A1C" w:rsidRDefault="00D80A1C" w:rsidP="009F06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1C" w:rsidRDefault="00D80A1C" w:rsidP="009F0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790">
      <w:rPr>
        <w:rStyle w:val="PageNumber"/>
        <w:noProof/>
      </w:rPr>
      <w:t>3</w:t>
    </w:r>
    <w:r>
      <w:rPr>
        <w:rStyle w:val="PageNumber"/>
      </w:rPr>
      <w:fldChar w:fldCharType="end"/>
    </w:r>
  </w:p>
  <w:p w:rsidR="00D80A1C" w:rsidRDefault="00D80A1C" w:rsidP="009F06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6F" w:rsidRDefault="00D6496F" w:rsidP="00D6496F">
    <w:pPr>
      <w:pStyle w:val="Footer"/>
    </w:pPr>
    <w:r>
      <w:rPr>
        <w:rFonts w:ascii="Arial" w:hAnsi="Arial" w:cs="Arial"/>
      </w:rPr>
      <w:t xml:space="preserve">* </w:t>
    </w:r>
    <w:r w:rsidRPr="005131DB">
      <w:rPr>
        <w:rFonts w:ascii="Arial" w:hAnsi="Arial" w:cs="Arial"/>
        <w:sz w:val="20"/>
        <w:szCs w:val="20"/>
      </w:rPr>
      <w:t>All references to Kosovo, whether the territory, institutions or population, in this text shall be understood in full compliance with United Nation's Security Council Resolution 1244 and without pr</w:t>
    </w:r>
    <w:r>
      <w:rPr>
        <w:rFonts w:ascii="Arial" w:hAnsi="Arial" w:cs="Arial"/>
        <w:sz w:val="20"/>
        <w:szCs w:val="20"/>
      </w:rPr>
      <w:t>ejudice to the status of Kosovo.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D4" w:rsidRDefault="00330DD4">
      <w:pPr>
        <w:spacing w:after="0" w:line="240" w:lineRule="auto"/>
      </w:pPr>
      <w:r>
        <w:separator/>
      </w:r>
    </w:p>
  </w:footnote>
  <w:footnote w:type="continuationSeparator" w:id="0">
    <w:p w:rsidR="00330DD4" w:rsidRDefault="0033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92" w:rsidRPr="0049624E" w:rsidRDefault="00C37D92" w:rsidP="00001496">
    <w:pPr>
      <w:pStyle w:val="Header"/>
      <w:tabs>
        <w:tab w:val="clear" w:pos="4513"/>
        <w:tab w:val="clear" w:pos="9026"/>
      </w:tabs>
      <w:ind w:left="567" w:right="-578"/>
      <w:rPr>
        <w:noProof/>
        <w:lang w:val="fr-FR" w:eastAsia="fr-FR"/>
      </w:rPr>
    </w:pPr>
    <w:r>
      <w:rPr>
        <w:noProof/>
        <w:lang w:val="fr-FR" w:eastAsia="fr-FR"/>
      </w:rPr>
      <w:drawing>
        <wp:inline distT="0" distB="0" distL="0" distR="0" wp14:anchorId="4CCE00B0" wp14:editId="15FD4A30">
          <wp:extent cx="1220269" cy="1368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cr-logo.jpg"/>
                  <pic:cNvPicPr/>
                </pic:nvPicPr>
                <pic:blipFill>
                  <a:blip r:embed="rId1">
                    <a:extLst>
                      <a:ext uri="{28A0092B-C50C-407E-A947-70E740481C1C}">
                        <a14:useLocalDpi xmlns:a14="http://schemas.microsoft.com/office/drawing/2010/main" val="0"/>
                      </a:ext>
                    </a:extLst>
                  </a:blip>
                  <a:stretch>
                    <a:fillRect/>
                  </a:stretch>
                </pic:blipFill>
                <pic:spPr>
                  <a:xfrm>
                    <a:off x="0" y="0"/>
                    <a:ext cx="1220269" cy="1368000"/>
                  </a:xfrm>
                  <a:prstGeom prst="rect">
                    <a:avLst/>
                  </a:prstGeom>
                </pic:spPr>
              </pic:pic>
            </a:graphicData>
          </a:graphic>
        </wp:inline>
      </w:drawing>
    </w:r>
    <w:r>
      <w:rPr>
        <w:noProof/>
        <w:lang w:val="fr-FR" w:eastAsia="fr-FR"/>
      </w:rPr>
      <w:t xml:space="preserve"> </w:t>
    </w:r>
    <w:r w:rsidR="00001496">
      <w:rPr>
        <w:noProof/>
        <w:lang w:val="fr-FR" w:eastAsia="fr-FR"/>
      </w:rPr>
      <w:t xml:space="preserve">  </w:t>
    </w:r>
    <w:r>
      <w:rPr>
        <w:noProof/>
        <w:lang w:val="fr-FR" w:eastAsia="fr-FR"/>
      </w:rPr>
      <w:t xml:space="preserve">               </w:t>
    </w:r>
    <w:r w:rsidR="00001496">
      <w:rPr>
        <w:noProof/>
        <w:lang w:val="fr-FR" w:eastAsia="fr-FR"/>
      </w:rPr>
      <w:t xml:space="preserve">          </w:t>
    </w:r>
    <w:r>
      <w:rPr>
        <w:noProof/>
        <w:lang w:val="fr-FR" w:eastAsia="fr-FR"/>
      </w:rPr>
      <w:t xml:space="preserve">  </w:t>
    </w:r>
    <w:r w:rsidR="00001496">
      <w:rPr>
        <w:noProof/>
        <w:lang w:val="fr-FR" w:eastAsia="fr-FR"/>
      </w:rPr>
      <w:t xml:space="preserve">  </w:t>
    </w:r>
    <w:r>
      <w:rPr>
        <w:noProof/>
        <w:lang w:val="fr-FR" w:eastAsia="fr-FR"/>
      </w:rPr>
      <w:t xml:space="preserve">     </w:t>
    </w:r>
    <w:r w:rsidR="00001496">
      <w:rPr>
        <w:noProof/>
        <w:lang w:val="fr-FR" w:eastAsia="fr-FR"/>
      </w:rPr>
      <w:t xml:space="preserve"> </w:t>
    </w:r>
    <w:r w:rsidR="00001496">
      <w:rPr>
        <w:noProof/>
        <w:lang w:val="fr-FR" w:eastAsia="fr-FR"/>
      </w:rPr>
      <w:drawing>
        <wp:inline distT="0" distB="0" distL="0" distR="0" wp14:anchorId="3113DCA5" wp14:editId="62046B2C">
          <wp:extent cx="3667126" cy="16097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_CoE_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70983" cy="1611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A4D"/>
    <w:multiLevelType w:val="hybridMultilevel"/>
    <w:tmpl w:val="B39E2112"/>
    <w:lvl w:ilvl="0" w:tplc="049C1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452BC"/>
    <w:multiLevelType w:val="hybridMultilevel"/>
    <w:tmpl w:val="50EE0FA0"/>
    <w:lvl w:ilvl="0" w:tplc="90D6C7E6">
      <w:start w:val="1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925DE9"/>
    <w:multiLevelType w:val="hybridMultilevel"/>
    <w:tmpl w:val="1890C9EC"/>
    <w:lvl w:ilvl="0" w:tplc="049C1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D5"/>
    <w:rsid w:val="00001496"/>
    <w:rsid w:val="00010B39"/>
    <w:rsid w:val="000126ED"/>
    <w:rsid w:val="00017509"/>
    <w:rsid w:val="000213F7"/>
    <w:rsid w:val="00032009"/>
    <w:rsid w:val="00036006"/>
    <w:rsid w:val="00042C8E"/>
    <w:rsid w:val="00044638"/>
    <w:rsid w:val="0004744A"/>
    <w:rsid w:val="00047C49"/>
    <w:rsid w:val="000558F7"/>
    <w:rsid w:val="00060D00"/>
    <w:rsid w:val="00061889"/>
    <w:rsid w:val="00070851"/>
    <w:rsid w:val="00076CE5"/>
    <w:rsid w:val="0008163C"/>
    <w:rsid w:val="00090957"/>
    <w:rsid w:val="00095E5E"/>
    <w:rsid w:val="000A0580"/>
    <w:rsid w:val="000A46FF"/>
    <w:rsid w:val="000A5701"/>
    <w:rsid w:val="000A5741"/>
    <w:rsid w:val="000A7C4C"/>
    <w:rsid w:val="000B5962"/>
    <w:rsid w:val="000B7789"/>
    <w:rsid w:val="000C15CC"/>
    <w:rsid w:val="000D1EDC"/>
    <w:rsid w:val="000E2B06"/>
    <w:rsid w:val="000F5790"/>
    <w:rsid w:val="000F5ADC"/>
    <w:rsid w:val="001009E4"/>
    <w:rsid w:val="0010105C"/>
    <w:rsid w:val="00105FEE"/>
    <w:rsid w:val="00107B38"/>
    <w:rsid w:val="00117EC1"/>
    <w:rsid w:val="0012222A"/>
    <w:rsid w:val="00137264"/>
    <w:rsid w:val="0014083C"/>
    <w:rsid w:val="001444B5"/>
    <w:rsid w:val="00144645"/>
    <w:rsid w:val="00146004"/>
    <w:rsid w:val="00147F6B"/>
    <w:rsid w:val="00153B5D"/>
    <w:rsid w:val="00155E12"/>
    <w:rsid w:val="00156443"/>
    <w:rsid w:val="0015793E"/>
    <w:rsid w:val="001620E7"/>
    <w:rsid w:val="001703A3"/>
    <w:rsid w:val="001815F5"/>
    <w:rsid w:val="0019199F"/>
    <w:rsid w:val="00194004"/>
    <w:rsid w:val="001A3153"/>
    <w:rsid w:val="001A7F88"/>
    <w:rsid w:val="001B46C6"/>
    <w:rsid w:val="001B50F8"/>
    <w:rsid w:val="001B764D"/>
    <w:rsid w:val="001C42D1"/>
    <w:rsid w:val="001C5687"/>
    <w:rsid w:val="001C612B"/>
    <w:rsid w:val="001F1F53"/>
    <w:rsid w:val="00214926"/>
    <w:rsid w:val="00217F02"/>
    <w:rsid w:val="0022684C"/>
    <w:rsid w:val="00227026"/>
    <w:rsid w:val="00230E34"/>
    <w:rsid w:val="0023418A"/>
    <w:rsid w:val="00235A5D"/>
    <w:rsid w:val="00243F54"/>
    <w:rsid w:val="0025311E"/>
    <w:rsid w:val="002626B1"/>
    <w:rsid w:val="00263164"/>
    <w:rsid w:val="00273E5B"/>
    <w:rsid w:val="00276E4B"/>
    <w:rsid w:val="00287CFF"/>
    <w:rsid w:val="0029436F"/>
    <w:rsid w:val="00296E3D"/>
    <w:rsid w:val="002A0572"/>
    <w:rsid w:val="002A62F4"/>
    <w:rsid w:val="002B2BD7"/>
    <w:rsid w:val="002B3837"/>
    <w:rsid w:val="002B697A"/>
    <w:rsid w:val="002C2ED8"/>
    <w:rsid w:val="002C3EA6"/>
    <w:rsid w:val="002C47BF"/>
    <w:rsid w:val="002E379B"/>
    <w:rsid w:val="002E42D1"/>
    <w:rsid w:val="002E4880"/>
    <w:rsid w:val="002E5D86"/>
    <w:rsid w:val="002E5F68"/>
    <w:rsid w:val="002F25F2"/>
    <w:rsid w:val="002F4422"/>
    <w:rsid w:val="00300C2D"/>
    <w:rsid w:val="0031446F"/>
    <w:rsid w:val="003222BB"/>
    <w:rsid w:val="003236DD"/>
    <w:rsid w:val="003267AE"/>
    <w:rsid w:val="003278CF"/>
    <w:rsid w:val="00330DD4"/>
    <w:rsid w:val="003338F0"/>
    <w:rsid w:val="003371BD"/>
    <w:rsid w:val="00340D62"/>
    <w:rsid w:val="00350D64"/>
    <w:rsid w:val="00351967"/>
    <w:rsid w:val="00352FF1"/>
    <w:rsid w:val="003554F4"/>
    <w:rsid w:val="00361598"/>
    <w:rsid w:val="003706F2"/>
    <w:rsid w:val="00370920"/>
    <w:rsid w:val="00370D29"/>
    <w:rsid w:val="00376C35"/>
    <w:rsid w:val="00394B9E"/>
    <w:rsid w:val="00395058"/>
    <w:rsid w:val="00396BE9"/>
    <w:rsid w:val="003975E0"/>
    <w:rsid w:val="003A027B"/>
    <w:rsid w:val="003A0D5A"/>
    <w:rsid w:val="003A4F6B"/>
    <w:rsid w:val="003B01F8"/>
    <w:rsid w:val="003B78F5"/>
    <w:rsid w:val="003D183F"/>
    <w:rsid w:val="003D1F60"/>
    <w:rsid w:val="003D31F5"/>
    <w:rsid w:val="003D5E1D"/>
    <w:rsid w:val="003F105E"/>
    <w:rsid w:val="00405952"/>
    <w:rsid w:val="00405FD4"/>
    <w:rsid w:val="00414592"/>
    <w:rsid w:val="004210F7"/>
    <w:rsid w:val="00421F04"/>
    <w:rsid w:val="0042374A"/>
    <w:rsid w:val="00423E18"/>
    <w:rsid w:val="00434819"/>
    <w:rsid w:val="00442B77"/>
    <w:rsid w:val="00443F51"/>
    <w:rsid w:val="00444845"/>
    <w:rsid w:val="00446ED8"/>
    <w:rsid w:val="00455366"/>
    <w:rsid w:val="00455A69"/>
    <w:rsid w:val="004604DA"/>
    <w:rsid w:val="00462FC2"/>
    <w:rsid w:val="00463EAB"/>
    <w:rsid w:val="00466276"/>
    <w:rsid w:val="00471491"/>
    <w:rsid w:val="004754CF"/>
    <w:rsid w:val="00480BAB"/>
    <w:rsid w:val="00482AB5"/>
    <w:rsid w:val="00483914"/>
    <w:rsid w:val="00485E26"/>
    <w:rsid w:val="00490B22"/>
    <w:rsid w:val="00491491"/>
    <w:rsid w:val="00491997"/>
    <w:rsid w:val="00493BD2"/>
    <w:rsid w:val="00495A21"/>
    <w:rsid w:val="0049624E"/>
    <w:rsid w:val="0049701F"/>
    <w:rsid w:val="004A0A7B"/>
    <w:rsid w:val="004B2AE8"/>
    <w:rsid w:val="004B5D76"/>
    <w:rsid w:val="004B65A4"/>
    <w:rsid w:val="004C1CF1"/>
    <w:rsid w:val="004C75FB"/>
    <w:rsid w:val="004D3216"/>
    <w:rsid w:val="004F0806"/>
    <w:rsid w:val="004F1ADE"/>
    <w:rsid w:val="004F20E9"/>
    <w:rsid w:val="004F6A9F"/>
    <w:rsid w:val="005042AB"/>
    <w:rsid w:val="005064B5"/>
    <w:rsid w:val="00507305"/>
    <w:rsid w:val="00510510"/>
    <w:rsid w:val="00514DE6"/>
    <w:rsid w:val="005160A3"/>
    <w:rsid w:val="00517959"/>
    <w:rsid w:val="00520836"/>
    <w:rsid w:val="005224DA"/>
    <w:rsid w:val="00523B98"/>
    <w:rsid w:val="005302A1"/>
    <w:rsid w:val="00530572"/>
    <w:rsid w:val="00541CF5"/>
    <w:rsid w:val="00542150"/>
    <w:rsid w:val="0055229E"/>
    <w:rsid w:val="00552CCB"/>
    <w:rsid w:val="00555DB2"/>
    <w:rsid w:val="005606EC"/>
    <w:rsid w:val="00561092"/>
    <w:rsid w:val="00566AC7"/>
    <w:rsid w:val="00570DCF"/>
    <w:rsid w:val="00573813"/>
    <w:rsid w:val="005745C1"/>
    <w:rsid w:val="00574661"/>
    <w:rsid w:val="00574BB9"/>
    <w:rsid w:val="00592C2F"/>
    <w:rsid w:val="00594167"/>
    <w:rsid w:val="00594DDA"/>
    <w:rsid w:val="005A052E"/>
    <w:rsid w:val="005A532E"/>
    <w:rsid w:val="005B45D3"/>
    <w:rsid w:val="005B5C86"/>
    <w:rsid w:val="005B6DB0"/>
    <w:rsid w:val="005C20DC"/>
    <w:rsid w:val="005D05FE"/>
    <w:rsid w:val="005D12BD"/>
    <w:rsid w:val="005D79C8"/>
    <w:rsid w:val="005D7D57"/>
    <w:rsid w:val="005F2C24"/>
    <w:rsid w:val="005F476C"/>
    <w:rsid w:val="005F6626"/>
    <w:rsid w:val="005F72A5"/>
    <w:rsid w:val="00604DD1"/>
    <w:rsid w:val="00612C20"/>
    <w:rsid w:val="00614EDA"/>
    <w:rsid w:val="006155F7"/>
    <w:rsid w:val="00621E01"/>
    <w:rsid w:val="006230BF"/>
    <w:rsid w:val="00630D10"/>
    <w:rsid w:val="00632324"/>
    <w:rsid w:val="006356E2"/>
    <w:rsid w:val="00637E97"/>
    <w:rsid w:val="00640E3E"/>
    <w:rsid w:val="0064437F"/>
    <w:rsid w:val="006529B7"/>
    <w:rsid w:val="00661BF3"/>
    <w:rsid w:val="00664A81"/>
    <w:rsid w:val="00681345"/>
    <w:rsid w:val="006819F8"/>
    <w:rsid w:val="00681D63"/>
    <w:rsid w:val="0069240A"/>
    <w:rsid w:val="00692DD5"/>
    <w:rsid w:val="006A3AC5"/>
    <w:rsid w:val="006B6640"/>
    <w:rsid w:val="006B7A8A"/>
    <w:rsid w:val="006D5D1E"/>
    <w:rsid w:val="006D5EEA"/>
    <w:rsid w:val="006D7F83"/>
    <w:rsid w:val="006F20EB"/>
    <w:rsid w:val="006F3F10"/>
    <w:rsid w:val="006F4732"/>
    <w:rsid w:val="00711199"/>
    <w:rsid w:val="00711CB6"/>
    <w:rsid w:val="00712AFF"/>
    <w:rsid w:val="007300BA"/>
    <w:rsid w:val="00731F81"/>
    <w:rsid w:val="00736199"/>
    <w:rsid w:val="0073675D"/>
    <w:rsid w:val="007416AE"/>
    <w:rsid w:val="00743216"/>
    <w:rsid w:val="00752FCB"/>
    <w:rsid w:val="00760D70"/>
    <w:rsid w:val="007633E2"/>
    <w:rsid w:val="00774675"/>
    <w:rsid w:val="0077486A"/>
    <w:rsid w:val="00774F40"/>
    <w:rsid w:val="00775A7B"/>
    <w:rsid w:val="0078636A"/>
    <w:rsid w:val="00790EF4"/>
    <w:rsid w:val="007970BD"/>
    <w:rsid w:val="007A1907"/>
    <w:rsid w:val="007A6185"/>
    <w:rsid w:val="007A6ACE"/>
    <w:rsid w:val="007B70E1"/>
    <w:rsid w:val="007C4247"/>
    <w:rsid w:val="007D3A24"/>
    <w:rsid w:val="007E2F75"/>
    <w:rsid w:val="007E4D9F"/>
    <w:rsid w:val="00801CCD"/>
    <w:rsid w:val="00805576"/>
    <w:rsid w:val="00806D43"/>
    <w:rsid w:val="00813AF0"/>
    <w:rsid w:val="00815E54"/>
    <w:rsid w:val="00816638"/>
    <w:rsid w:val="008220D5"/>
    <w:rsid w:val="00827CB5"/>
    <w:rsid w:val="00841D82"/>
    <w:rsid w:val="00846638"/>
    <w:rsid w:val="00855383"/>
    <w:rsid w:val="00856385"/>
    <w:rsid w:val="00861213"/>
    <w:rsid w:val="0086135A"/>
    <w:rsid w:val="00881FAF"/>
    <w:rsid w:val="00882CEC"/>
    <w:rsid w:val="00886B0F"/>
    <w:rsid w:val="00890C03"/>
    <w:rsid w:val="00894C47"/>
    <w:rsid w:val="00895057"/>
    <w:rsid w:val="00896EEE"/>
    <w:rsid w:val="008A0E61"/>
    <w:rsid w:val="008A1327"/>
    <w:rsid w:val="008B0283"/>
    <w:rsid w:val="008B3558"/>
    <w:rsid w:val="008B486B"/>
    <w:rsid w:val="008B4E86"/>
    <w:rsid w:val="008C1E24"/>
    <w:rsid w:val="008C49E2"/>
    <w:rsid w:val="008C750A"/>
    <w:rsid w:val="008D1B4E"/>
    <w:rsid w:val="008D4E6B"/>
    <w:rsid w:val="00900E01"/>
    <w:rsid w:val="00904B7A"/>
    <w:rsid w:val="00910EE8"/>
    <w:rsid w:val="009130C4"/>
    <w:rsid w:val="00932515"/>
    <w:rsid w:val="00934254"/>
    <w:rsid w:val="00941D94"/>
    <w:rsid w:val="0094307E"/>
    <w:rsid w:val="00945BA4"/>
    <w:rsid w:val="0095437A"/>
    <w:rsid w:val="00962FDE"/>
    <w:rsid w:val="0096310F"/>
    <w:rsid w:val="0096383F"/>
    <w:rsid w:val="00965DD3"/>
    <w:rsid w:val="00967737"/>
    <w:rsid w:val="009677C1"/>
    <w:rsid w:val="00967852"/>
    <w:rsid w:val="0098000E"/>
    <w:rsid w:val="00986760"/>
    <w:rsid w:val="009872F3"/>
    <w:rsid w:val="009913FE"/>
    <w:rsid w:val="009A6209"/>
    <w:rsid w:val="009B0D73"/>
    <w:rsid w:val="009C289A"/>
    <w:rsid w:val="009D2961"/>
    <w:rsid w:val="009D54CD"/>
    <w:rsid w:val="009E3107"/>
    <w:rsid w:val="009E5792"/>
    <w:rsid w:val="009E5FBC"/>
    <w:rsid w:val="009F064B"/>
    <w:rsid w:val="00A01A75"/>
    <w:rsid w:val="00A01E39"/>
    <w:rsid w:val="00A036B8"/>
    <w:rsid w:val="00A105F3"/>
    <w:rsid w:val="00A10ADD"/>
    <w:rsid w:val="00A164A2"/>
    <w:rsid w:val="00A17E69"/>
    <w:rsid w:val="00A22A1D"/>
    <w:rsid w:val="00A236A9"/>
    <w:rsid w:val="00A26D9A"/>
    <w:rsid w:val="00A309ED"/>
    <w:rsid w:val="00A33965"/>
    <w:rsid w:val="00A364A8"/>
    <w:rsid w:val="00A36937"/>
    <w:rsid w:val="00A36BDC"/>
    <w:rsid w:val="00A416BA"/>
    <w:rsid w:val="00A44974"/>
    <w:rsid w:val="00A45ACC"/>
    <w:rsid w:val="00A45BA0"/>
    <w:rsid w:val="00A52A47"/>
    <w:rsid w:val="00A55CB2"/>
    <w:rsid w:val="00A577A1"/>
    <w:rsid w:val="00A65150"/>
    <w:rsid w:val="00A67467"/>
    <w:rsid w:val="00A71639"/>
    <w:rsid w:val="00A755D2"/>
    <w:rsid w:val="00A81F9F"/>
    <w:rsid w:val="00A87511"/>
    <w:rsid w:val="00A97942"/>
    <w:rsid w:val="00A97EBF"/>
    <w:rsid w:val="00AA0C38"/>
    <w:rsid w:val="00AA12C3"/>
    <w:rsid w:val="00AA3C83"/>
    <w:rsid w:val="00AA55D2"/>
    <w:rsid w:val="00AB0F68"/>
    <w:rsid w:val="00AB2FA1"/>
    <w:rsid w:val="00AB3D0A"/>
    <w:rsid w:val="00AD149C"/>
    <w:rsid w:val="00AE0882"/>
    <w:rsid w:val="00AE1EB8"/>
    <w:rsid w:val="00AE3265"/>
    <w:rsid w:val="00AE4E00"/>
    <w:rsid w:val="00AF0EAA"/>
    <w:rsid w:val="00AF79B6"/>
    <w:rsid w:val="00AF7E23"/>
    <w:rsid w:val="00B0358C"/>
    <w:rsid w:val="00B142C1"/>
    <w:rsid w:val="00B231E4"/>
    <w:rsid w:val="00B23EA7"/>
    <w:rsid w:val="00B327EA"/>
    <w:rsid w:val="00B434B3"/>
    <w:rsid w:val="00B43626"/>
    <w:rsid w:val="00B51FAB"/>
    <w:rsid w:val="00B52D5A"/>
    <w:rsid w:val="00B543AE"/>
    <w:rsid w:val="00B65953"/>
    <w:rsid w:val="00B750E6"/>
    <w:rsid w:val="00B76773"/>
    <w:rsid w:val="00B82081"/>
    <w:rsid w:val="00B83B57"/>
    <w:rsid w:val="00BA41E6"/>
    <w:rsid w:val="00BA46C9"/>
    <w:rsid w:val="00BA5A9D"/>
    <w:rsid w:val="00BA6299"/>
    <w:rsid w:val="00BA6393"/>
    <w:rsid w:val="00BC2645"/>
    <w:rsid w:val="00BC31C6"/>
    <w:rsid w:val="00BD0DE5"/>
    <w:rsid w:val="00BD16AA"/>
    <w:rsid w:val="00BD1BC2"/>
    <w:rsid w:val="00BE2C29"/>
    <w:rsid w:val="00BE3A8D"/>
    <w:rsid w:val="00BE4D6F"/>
    <w:rsid w:val="00BF4207"/>
    <w:rsid w:val="00BF713A"/>
    <w:rsid w:val="00C01E3A"/>
    <w:rsid w:val="00C110DE"/>
    <w:rsid w:val="00C156A3"/>
    <w:rsid w:val="00C35038"/>
    <w:rsid w:val="00C37D92"/>
    <w:rsid w:val="00C40491"/>
    <w:rsid w:val="00C41756"/>
    <w:rsid w:val="00C478FB"/>
    <w:rsid w:val="00C50A91"/>
    <w:rsid w:val="00C51A12"/>
    <w:rsid w:val="00C66B1C"/>
    <w:rsid w:val="00C733D2"/>
    <w:rsid w:val="00C76459"/>
    <w:rsid w:val="00C860C6"/>
    <w:rsid w:val="00C87833"/>
    <w:rsid w:val="00CA4A13"/>
    <w:rsid w:val="00CB0C3E"/>
    <w:rsid w:val="00CB2978"/>
    <w:rsid w:val="00CB568E"/>
    <w:rsid w:val="00CC52BE"/>
    <w:rsid w:val="00CD1BD2"/>
    <w:rsid w:val="00CE1981"/>
    <w:rsid w:val="00CE7373"/>
    <w:rsid w:val="00CE7CE3"/>
    <w:rsid w:val="00CE7F7C"/>
    <w:rsid w:val="00CF0261"/>
    <w:rsid w:val="00CF5284"/>
    <w:rsid w:val="00D00A4C"/>
    <w:rsid w:val="00D138A9"/>
    <w:rsid w:val="00D15069"/>
    <w:rsid w:val="00D20978"/>
    <w:rsid w:val="00D3235F"/>
    <w:rsid w:val="00D35C0D"/>
    <w:rsid w:val="00D51385"/>
    <w:rsid w:val="00D5585D"/>
    <w:rsid w:val="00D56B67"/>
    <w:rsid w:val="00D56F79"/>
    <w:rsid w:val="00D610EC"/>
    <w:rsid w:val="00D61B88"/>
    <w:rsid w:val="00D6496F"/>
    <w:rsid w:val="00D66EE9"/>
    <w:rsid w:val="00D67CED"/>
    <w:rsid w:val="00D71084"/>
    <w:rsid w:val="00D76A6E"/>
    <w:rsid w:val="00D77186"/>
    <w:rsid w:val="00D77471"/>
    <w:rsid w:val="00D80A1C"/>
    <w:rsid w:val="00D842EF"/>
    <w:rsid w:val="00DA2BBC"/>
    <w:rsid w:val="00DA61F6"/>
    <w:rsid w:val="00DB3A34"/>
    <w:rsid w:val="00DD7C20"/>
    <w:rsid w:val="00DE2D76"/>
    <w:rsid w:val="00E15969"/>
    <w:rsid w:val="00E22428"/>
    <w:rsid w:val="00E23015"/>
    <w:rsid w:val="00E30E43"/>
    <w:rsid w:val="00E31497"/>
    <w:rsid w:val="00E34E81"/>
    <w:rsid w:val="00E4108F"/>
    <w:rsid w:val="00E43078"/>
    <w:rsid w:val="00E55E88"/>
    <w:rsid w:val="00E57AE5"/>
    <w:rsid w:val="00E77A1D"/>
    <w:rsid w:val="00E77F7F"/>
    <w:rsid w:val="00E82FAC"/>
    <w:rsid w:val="00EA4262"/>
    <w:rsid w:val="00EB02EF"/>
    <w:rsid w:val="00EB0621"/>
    <w:rsid w:val="00EB1A5B"/>
    <w:rsid w:val="00EC55AB"/>
    <w:rsid w:val="00ED2542"/>
    <w:rsid w:val="00EE0290"/>
    <w:rsid w:val="00EE5027"/>
    <w:rsid w:val="00EE6861"/>
    <w:rsid w:val="00F043F4"/>
    <w:rsid w:val="00F068FF"/>
    <w:rsid w:val="00F108D2"/>
    <w:rsid w:val="00F12A22"/>
    <w:rsid w:val="00F2425B"/>
    <w:rsid w:val="00F247A0"/>
    <w:rsid w:val="00F3113D"/>
    <w:rsid w:val="00F31E80"/>
    <w:rsid w:val="00F36B8F"/>
    <w:rsid w:val="00F419D6"/>
    <w:rsid w:val="00F42BDB"/>
    <w:rsid w:val="00F45AC5"/>
    <w:rsid w:val="00F4680F"/>
    <w:rsid w:val="00F47CEC"/>
    <w:rsid w:val="00F50484"/>
    <w:rsid w:val="00F50B1D"/>
    <w:rsid w:val="00F557DE"/>
    <w:rsid w:val="00F646C6"/>
    <w:rsid w:val="00F71680"/>
    <w:rsid w:val="00F72D1F"/>
    <w:rsid w:val="00F8450F"/>
    <w:rsid w:val="00F8663C"/>
    <w:rsid w:val="00F942D4"/>
    <w:rsid w:val="00FA02EB"/>
    <w:rsid w:val="00FA1B74"/>
    <w:rsid w:val="00FA3885"/>
    <w:rsid w:val="00FA3DE8"/>
    <w:rsid w:val="00FB53C3"/>
    <w:rsid w:val="00FC42B0"/>
    <w:rsid w:val="00FC4471"/>
    <w:rsid w:val="00FD1F6F"/>
    <w:rsid w:val="00FE3CFC"/>
    <w:rsid w:val="00FF033F"/>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F72A5"/>
    <w:pPr>
      <w:keepNext/>
      <w:spacing w:before="240" w:after="60"/>
      <w:outlineLvl w:val="0"/>
    </w:pPr>
    <w:rPr>
      <w:rFonts w:ascii="Arial" w:eastAsia="Times New Roman" w:hAnsi="Arial"/>
      <w:bCs/>
      <w:kern w:val="32"/>
      <w:sz w:val="32"/>
      <w:szCs w:val="32"/>
    </w:rPr>
  </w:style>
  <w:style w:type="paragraph" w:styleId="Heading2">
    <w:name w:val="heading 2"/>
    <w:basedOn w:val="Normal"/>
    <w:next w:val="Normal"/>
    <w:link w:val="Heading2Char"/>
    <w:uiPriority w:val="9"/>
    <w:unhideWhenUsed/>
    <w:qFormat/>
    <w:rsid w:val="005F72A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5F72A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DD5"/>
    <w:pPr>
      <w:tabs>
        <w:tab w:val="center" w:pos="4680"/>
        <w:tab w:val="right" w:pos="9360"/>
      </w:tabs>
    </w:pPr>
  </w:style>
  <w:style w:type="character" w:customStyle="1" w:styleId="FooterChar">
    <w:name w:val="Footer Char"/>
    <w:link w:val="Footer"/>
    <w:uiPriority w:val="99"/>
    <w:rsid w:val="00692DD5"/>
    <w:rPr>
      <w:sz w:val="22"/>
      <w:szCs w:val="22"/>
    </w:rPr>
  </w:style>
  <w:style w:type="character" w:styleId="PageNumber">
    <w:name w:val="page number"/>
    <w:rsid w:val="00692DD5"/>
  </w:style>
  <w:style w:type="paragraph" w:styleId="ListParagraph">
    <w:name w:val="List Paragraph"/>
    <w:basedOn w:val="Normal"/>
    <w:uiPriority w:val="34"/>
    <w:qFormat/>
    <w:rsid w:val="000B5962"/>
    <w:pPr>
      <w:ind w:left="720"/>
      <w:contextualSpacing/>
    </w:pPr>
    <w:rPr>
      <w:lang w:val="fr-BE"/>
    </w:rPr>
  </w:style>
  <w:style w:type="paragraph" w:styleId="BalloonText">
    <w:name w:val="Balloon Text"/>
    <w:basedOn w:val="Normal"/>
    <w:link w:val="BalloonTextChar"/>
    <w:uiPriority w:val="99"/>
    <w:semiHidden/>
    <w:unhideWhenUsed/>
    <w:rsid w:val="000B59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62"/>
    <w:rPr>
      <w:rFonts w:ascii="Tahoma" w:hAnsi="Tahoma" w:cs="Tahoma"/>
      <w:sz w:val="16"/>
      <w:szCs w:val="16"/>
    </w:rPr>
  </w:style>
  <w:style w:type="character" w:styleId="CommentReference">
    <w:name w:val="annotation reference"/>
    <w:uiPriority w:val="99"/>
    <w:semiHidden/>
    <w:unhideWhenUsed/>
    <w:rsid w:val="00BE3A8D"/>
    <w:rPr>
      <w:sz w:val="16"/>
      <w:szCs w:val="16"/>
    </w:rPr>
  </w:style>
  <w:style w:type="paragraph" w:styleId="CommentText">
    <w:name w:val="annotation text"/>
    <w:basedOn w:val="Normal"/>
    <w:link w:val="CommentTextChar"/>
    <w:uiPriority w:val="99"/>
    <w:semiHidden/>
    <w:unhideWhenUsed/>
    <w:rsid w:val="00BE3A8D"/>
    <w:rPr>
      <w:sz w:val="20"/>
      <w:szCs w:val="20"/>
    </w:rPr>
  </w:style>
  <w:style w:type="character" w:customStyle="1" w:styleId="CommentTextChar">
    <w:name w:val="Comment Text Char"/>
    <w:basedOn w:val="DefaultParagraphFont"/>
    <w:link w:val="CommentText"/>
    <w:uiPriority w:val="99"/>
    <w:semiHidden/>
    <w:rsid w:val="00BE3A8D"/>
  </w:style>
  <w:style w:type="paragraph" w:styleId="CommentSubject">
    <w:name w:val="annotation subject"/>
    <w:basedOn w:val="CommentText"/>
    <w:next w:val="CommentText"/>
    <w:link w:val="CommentSubjectChar"/>
    <w:uiPriority w:val="99"/>
    <w:semiHidden/>
    <w:unhideWhenUsed/>
    <w:rsid w:val="00BE3A8D"/>
    <w:rPr>
      <w:b/>
      <w:bCs/>
    </w:rPr>
  </w:style>
  <w:style w:type="character" w:customStyle="1" w:styleId="CommentSubjectChar">
    <w:name w:val="Comment Subject Char"/>
    <w:link w:val="CommentSubject"/>
    <w:uiPriority w:val="99"/>
    <w:semiHidden/>
    <w:rsid w:val="00BE3A8D"/>
    <w:rPr>
      <w:b/>
      <w:bCs/>
    </w:rPr>
  </w:style>
  <w:style w:type="paragraph" w:styleId="Revision">
    <w:name w:val="Revision"/>
    <w:hidden/>
    <w:uiPriority w:val="99"/>
    <w:semiHidden/>
    <w:rsid w:val="00BE3A8D"/>
    <w:rPr>
      <w:sz w:val="22"/>
      <w:szCs w:val="22"/>
      <w:lang w:val="en-US" w:eastAsia="en-US"/>
    </w:rPr>
  </w:style>
  <w:style w:type="paragraph" w:styleId="NormalWeb">
    <w:name w:val="Normal (Web)"/>
    <w:basedOn w:val="Normal"/>
    <w:uiPriority w:val="99"/>
    <w:semiHidden/>
    <w:unhideWhenUsed/>
    <w:rsid w:val="0012222A"/>
    <w:pPr>
      <w:spacing w:after="0" w:line="240" w:lineRule="auto"/>
    </w:pPr>
    <w:rPr>
      <w:rFonts w:ascii="Times New Roman" w:hAnsi="Times New Roman"/>
      <w:sz w:val="24"/>
      <w:szCs w:val="24"/>
    </w:rPr>
  </w:style>
  <w:style w:type="character" w:styleId="FootnoteReference">
    <w:name w:val="footnote reference"/>
    <w:aliases w:val="Footnote Reference/,ftref,Footnote Refernece,Texto de nota al pie,Appel note de bas de page,Footnotes refss,Footnote number,referencia nota al pie,BVI fnr,f,4_G,16 Point,Superscript 6 Point,Texto nota al pie,Footnote Reference Char3,4"/>
    <w:link w:val="4GCharChar"/>
    <w:uiPriority w:val="99"/>
    <w:qFormat/>
    <w:rsid w:val="00774F40"/>
    <w:rPr>
      <w:rFonts w:ascii="Arial" w:hAnsi="Arial" w:cs="Arial"/>
      <w:sz w:val="18"/>
      <w:szCs w:val="18"/>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uiPriority w:val="99"/>
    <w:rsid w:val="00774F40"/>
    <w:pPr>
      <w:spacing w:after="160" w:line="240" w:lineRule="exact"/>
      <w:jc w:val="both"/>
    </w:pPr>
    <w:rPr>
      <w:rFonts w:ascii="Arial" w:hAnsi="Arial" w:cs="Arial"/>
      <w:sz w:val="18"/>
      <w:szCs w:val="18"/>
      <w:vertAlign w:val="superscript"/>
      <w:lang w:val="en-GB" w:eastAsia="en-GB"/>
    </w:rPr>
  </w:style>
  <w:style w:type="character" w:styleId="Emphasis">
    <w:name w:val="Emphasis"/>
    <w:uiPriority w:val="20"/>
    <w:qFormat/>
    <w:rsid w:val="001703A3"/>
    <w:rPr>
      <w:b/>
      <w:bCs/>
      <w:i w:val="0"/>
      <w:iCs w:val="0"/>
    </w:rPr>
  </w:style>
  <w:style w:type="character" w:customStyle="1" w:styleId="st1">
    <w:name w:val="st1"/>
    <w:rsid w:val="001703A3"/>
  </w:style>
  <w:style w:type="character" w:styleId="Hyperlink">
    <w:name w:val="Hyperlink"/>
    <w:uiPriority w:val="99"/>
    <w:semiHidden/>
    <w:unhideWhenUsed/>
    <w:rsid w:val="00394B9E"/>
    <w:rPr>
      <w:color w:val="0563C1"/>
      <w:u w:val="single"/>
    </w:rPr>
  </w:style>
  <w:style w:type="character" w:customStyle="1" w:styleId="Heading1Char">
    <w:name w:val="Heading 1 Char"/>
    <w:link w:val="Heading1"/>
    <w:uiPriority w:val="9"/>
    <w:rsid w:val="005F72A5"/>
    <w:rPr>
      <w:rFonts w:ascii="Arial" w:eastAsia="Times New Roman" w:hAnsi="Arial" w:cs="Times New Roman"/>
      <w:bCs/>
      <w:kern w:val="32"/>
      <w:sz w:val="32"/>
      <w:szCs w:val="32"/>
      <w:lang w:val="en-US" w:eastAsia="en-US"/>
    </w:rPr>
  </w:style>
  <w:style w:type="character" w:customStyle="1" w:styleId="Heading2Char">
    <w:name w:val="Heading 2 Char"/>
    <w:link w:val="Heading2"/>
    <w:uiPriority w:val="9"/>
    <w:rsid w:val="005F72A5"/>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rsid w:val="005F72A5"/>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A7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639"/>
    <w:rPr>
      <w:lang w:val="en-US" w:eastAsia="en-US"/>
    </w:rPr>
  </w:style>
  <w:style w:type="paragraph" w:styleId="Header">
    <w:name w:val="header"/>
    <w:basedOn w:val="Normal"/>
    <w:link w:val="HeaderChar"/>
    <w:uiPriority w:val="99"/>
    <w:unhideWhenUsed/>
    <w:rsid w:val="00C3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9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F72A5"/>
    <w:pPr>
      <w:keepNext/>
      <w:spacing w:before="240" w:after="60"/>
      <w:outlineLvl w:val="0"/>
    </w:pPr>
    <w:rPr>
      <w:rFonts w:ascii="Arial" w:eastAsia="Times New Roman" w:hAnsi="Arial"/>
      <w:bCs/>
      <w:kern w:val="32"/>
      <w:sz w:val="32"/>
      <w:szCs w:val="32"/>
    </w:rPr>
  </w:style>
  <w:style w:type="paragraph" w:styleId="Heading2">
    <w:name w:val="heading 2"/>
    <w:basedOn w:val="Normal"/>
    <w:next w:val="Normal"/>
    <w:link w:val="Heading2Char"/>
    <w:uiPriority w:val="9"/>
    <w:unhideWhenUsed/>
    <w:qFormat/>
    <w:rsid w:val="005F72A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5F72A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DD5"/>
    <w:pPr>
      <w:tabs>
        <w:tab w:val="center" w:pos="4680"/>
        <w:tab w:val="right" w:pos="9360"/>
      </w:tabs>
    </w:pPr>
  </w:style>
  <w:style w:type="character" w:customStyle="1" w:styleId="FooterChar">
    <w:name w:val="Footer Char"/>
    <w:link w:val="Footer"/>
    <w:uiPriority w:val="99"/>
    <w:rsid w:val="00692DD5"/>
    <w:rPr>
      <w:sz w:val="22"/>
      <w:szCs w:val="22"/>
    </w:rPr>
  </w:style>
  <w:style w:type="character" w:styleId="PageNumber">
    <w:name w:val="page number"/>
    <w:rsid w:val="00692DD5"/>
  </w:style>
  <w:style w:type="paragraph" w:styleId="ListParagraph">
    <w:name w:val="List Paragraph"/>
    <w:basedOn w:val="Normal"/>
    <w:uiPriority w:val="34"/>
    <w:qFormat/>
    <w:rsid w:val="000B5962"/>
    <w:pPr>
      <w:ind w:left="720"/>
      <w:contextualSpacing/>
    </w:pPr>
    <w:rPr>
      <w:lang w:val="fr-BE"/>
    </w:rPr>
  </w:style>
  <w:style w:type="paragraph" w:styleId="BalloonText">
    <w:name w:val="Balloon Text"/>
    <w:basedOn w:val="Normal"/>
    <w:link w:val="BalloonTextChar"/>
    <w:uiPriority w:val="99"/>
    <w:semiHidden/>
    <w:unhideWhenUsed/>
    <w:rsid w:val="000B59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962"/>
    <w:rPr>
      <w:rFonts w:ascii="Tahoma" w:hAnsi="Tahoma" w:cs="Tahoma"/>
      <w:sz w:val="16"/>
      <w:szCs w:val="16"/>
    </w:rPr>
  </w:style>
  <w:style w:type="character" w:styleId="CommentReference">
    <w:name w:val="annotation reference"/>
    <w:uiPriority w:val="99"/>
    <w:semiHidden/>
    <w:unhideWhenUsed/>
    <w:rsid w:val="00BE3A8D"/>
    <w:rPr>
      <w:sz w:val="16"/>
      <w:szCs w:val="16"/>
    </w:rPr>
  </w:style>
  <w:style w:type="paragraph" w:styleId="CommentText">
    <w:name w:val="annotation text"/>
    <w:basedOn w:val="Normal"/>
    <w:link w:val="CommentTextChar"/>
    <w:uiPriority w:val="99"/>
    <w:semiHidden/>
    <w:unhideWhenUsed/>
    <w:rsid w:val="00BE3A8D"/>
    <w:rPr>
      <w:sz w:val="20"/>
      <w:szCs w:val="20"/>
    </w:rPr>
  </w:style>
  <w:style w:type="character" w:customStyle="1" w:styleId="CommentTextChar">
    <w:name w:val="Comment Text Char"/>
    <w:basedOn w:val="DefaultParagraphFont"/>
    <w:link w:val="CommentText"/>
    <w:uiPriority w:val="99"/>
    <w:semiHidden/>
    <w:rsid w:val="00BE3A8D"/>
  </w:style>
  <w:style w:type="paragraph" w:styleId="CommentSubject">
    <w:name w:val="annotation subject"/>
    <w:basedOn w:val="CommentText"/>
    <w:next w:val="CommentText"/>
    <w:link w:val="CommentSubjectChar"/>
    <w:uiPriority w:val="99"/>
    <w:semiHidden/>
    <w:unhideWhenUsed/>
    <w:rsid w:val="00BE3A8D"/>
    <w:rPr>
      <w:b/>
      <w:bCs/>
    </w:rPr>
  </w:style>
  <w:style w:type="character" w:customStyle="1" w:styleId="CommentSubjectChar">
    <w:name w:val="Comment Subject Char"/>
    <w:link w:val="CommentSubject"/>
    <w:uiPriority w:val="99"/>
    <w:semiHidden/>
    <w:rsid w:val="00BE3A8D"/>
    <w:rPr>
      <w:b/>
      <w:bCs/>
    </w:rPr>
  </w:style>
  <w:style w:type="paragraph" w:styleId="Revision">
    <w:name w:val="Revision"/>
    <w:hidden/>
    <w:uiPriority w:val="99"/>
    <w:semiHidden/>
    <w:rsid w:val="00BE3A8D"/>
    <w:rPr>
      <w:sz w:val="22"/>
      <w:szCs w:val="22"/>
      <w:lang w:val="en-US" w:eastAsia="en-US"/>
    </w:rPr>
  </w:style>
  <w:style w:type="paragraph" w:styleId="NormalWeb">
    <w:name w:val="Normal (Web)"/>
    <w:basedOn w:val="Normal"/>
    <w:uiPriority w:val="99"/>
    <w:semiHidden/>
    <w:unhideWhenUsed/>
    <w:rsid w:val="0012222A"/>
    <w:pPr>
      <w:spacing w:after="0" w:line="240" w:lineRule="auto"/>
    </w:pPr>
    <w:rPr>
      <w:rFonts w:ascii="Times New Roman" w:hAnsi="Times New Roman"/>
      <w:sz w:val="24"/>
      <w:szCs w:val="24"/>
    </w:rPr>
  </w:style>
  <w:style w:type="character" w:styleId="FootnoteReference">
    <w:name w:val="footnote reference"/>
    <w:aliases w:val="Footnote Reference/,ftref,Footnote Refernece,Texto de nota al pie,Appel note de bas de page,Footnotes refss,Footnote number,referencia nota al pie,BVI fnr,f,4_G,16 Point,Superscript 6 Point,Texto nota al pie,Footnote Reference Char3,4"/>
    <w:link w:val="4GCharChar"/>
    <w:uiPriority w:val="99"/>
    <w:qFormat/>
    <w:rsid w:val="00774F40"/>
    <w:rPr>
      <w:rFonts w:ascii="Arial" w:hAnsi="Arial" w:cs="Arial"/>
      <w:sz w:val="18"/>
      <w:szCs w:val="18"/>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Normal"/>
    <w:link w:val="FootnoteReference"/>
    <w:uiPriority w:val="99"/>
    <w:rsid w:val="00774F40"/>
    <w:pPr>
      <w:spacing w:after="160" w:line="240" w:lineRule="exact"/>
      <w:jc w:val="both"/>
    </w:pPr>
    <w:rPr>
      <w:rFonts w:ascii="Arial" w:hAnsi="Arial" w:cs="Arial"/>
      <w:sz w:val="18"/>
      <w:szCs w:val="18"/>
      <w:vertAlign w:val="superscript"/>
      <w:lang w:val="en-GB" w:eastAsia="en-GB"/>
    </w:rPr>
  </w:style>
  <w:style w:type="character" w:styleId="Emphasis">
    <w:name w:val="Emphasis"/>
    <w:uiPriority w:val="20"/>
    <w:qFormat/>
    <w:rsid w:val="001703A3"/>
    <w:rPr>
      <w:b/>
      <w:bCs/>
      <w:i w:val="0"/>
      <w:iCs w:val="0"/>
    </w:rPr>
  </w:style>
  <w:style w:type="character" w:customStyle="1" w:styleId="st1">
    <w:name w:val="st1"/>
    <w:rsid w:val="001703A3"/>
  </w:style>
  <w:style w:type="character" w:styleId="Hyperlink">
    <w:name w:val="Hyperlink"/>
    <w:uiPriority w:val="99"/>
    <w:semiHidden/>
    <w:unhideWhenUsed/>
    <w:rsid w:val="00394B9E"/>
    <w:rPr>
      <w:color w:val="0563C1"/>
      <w:u w:val="single"/>
    </w:rPr>
  </w:style>
  <w:style w:type="character" w:customStyle="1" w:styleId="Heading1Char">
    <w:name w:val="Heading 1 Char"/>
    <w:link w:val="Heading1"/>
    <w:uiPriority w:val="9"/>
    <w:rsid w:val="005F72A5"/>
    <w:rPr>
      <w:rFonts w:ascii="Arial" w:eastAsia="Times New Roman" w:hAnsi="Arial" w:cs="Times New Roman"/>
      <w:bCs/>
      <w:kern w:val="32"/>
      <w:sz w:val="32"/>
      <w:szCs w:val="32"/>
      <w:lang w:val="en-US" w:eastAsia="en-US"/>
    </w:rPr>
  </w:style>
  <w:style w:type="character" w:customStyle="1" w:styleId="Heading2Char">
    <w:name w:val="Heading 2 Char"/>
    <w:link w:val="Heading2"/>
    <w:uiPriority w:val="9"/>
    <w:rsid w:val="005F72A5"/>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rsid w:val="005F72A5"/>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A7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639"/>
    <w:rPr>
      <w:lang w:val="en-US" w:eastAsia="en-US"/>
    </w:rPr>
  </w:style>
  <w:style w:type="paragraph" w:styleId="Header">
    <w:name w:val="header"/>
    <w:basedOn w:val="Normal"/>
    <w:link w:val="HeaderChar"/>
    <w:uiPriority w:val="99"/>
    <w:unhideWhenUsed/>
    <w:rsid w:val="00C3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9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9268">
      <w:bodyDiv w:val="1"/>
      <w:marLeft w:val="0"/>
      <w:marRight w:val="0"/>
      <w:marTop w:val="0"/>
      <w:marBottom w:val="0"/>
      <w:divBdr>
        <w:top w:val="none" w:sz="0" w:space="0" w:color="auto"/>
        <w:left w:val="none" w:sz="0" w:space="0" w:color="auto"/>
        <w:bottom w:val="none" w:sz="0" w:space="0" w:color="auto"/>
        <w:right w:val="none" w:sz="0" w:space="0" w:color="auto"/>
      </w:divBdr>
    </w:div>
    <w:div w:id="407388719">
      <w:bodyDiv w:val="1"/>
      <w:marLeft w:val="0"/>
      <w:marRight w:val="0"/>
      <w:marTop w:val="0"/>
      <w:marBottom w:val="0"/>
      <w:divBdr>
        <w:top w:val="none" w:sz="0" w:space="0" w:color="auto"/>
        <w:left w:val="none" w:sz="0" w:space="0" w:color="auto"/>
        <w:bottom w:val="none" w:sz="0" w:space="0" w:color="auto"/>
        <w:right w:val="none" w:sz="0" w:space="0" w:color="auto"/>
      </w:divBdr>
    </w:div>
    <w:div w:id="418454432">
      <w:bodyDiv w:val="1"/>
      <w:marLeft w:val="0"/>
      <w:marRight w:val="0"/>
      <w:marTop w:val="0"/>
      <w:marBottom w:val="0"/>
      <w:divBdr>
        <w:top w:val="none" w:sz="0" w:space="0" w:color="auto"/>
        <w:left w:val="none" w:sz="0" w:space="0" w:color="auto"/>
        <w:bottom w:val="none" w:sz="0" w:space="0" w:color="auto"/>
        <w:right w:val="none" w:sz="0" w:space="0" w:color="auto"/>
      </w:divBdr>
    </w:div>
    <w:div w:id="471797786">
      <w:bodyDiv w:val="1"/>
      <w:marLeft w:val="0"/>
      <w:marRight w:val="0"/>
      <w:marTop w:val="0"/>
      <w:marBottom w:val="0"/>
      <w:divBdr>
        <w:top w:val="none" w:sz="0" w:space="0" w:color="auto"/>
        <w:left w:val="none" w:sz="0" w:space="0" w:color="auto"/>
        <w:bottom w:val="none" w:sz="0" w:space="0" w:color="auto"/>
        <w:right w:val="none" w:sz="0" w:space="0" w:color="auto"/>
      </w:divBdr>
    </w:div>
    <w:div w:id="1008945004">
      <w:bodyDiv w:val="1"/>
      <w:marLeft w:val="0"/>
      <w:marRight w:val="0"/>
      <w:marTop w:val="0"/>
      <w:marBottom w:val="0"/>
      <w:divBdr>
        <w:top w:val="none" w:sz="0" w:space="0" w:color="auto"/>
        <w:left w:val="none" w:sz="0" w:space="0" w:color="auto"/>
        <w:bottom w:val="none" w:sz="0" w:space="0" w:color="auto"/>
        <w:right w:val="none" w:sz="0" w:space="0" w:color="auto"/>
      </w:divBdr>
    </w:div>
    <w:div w:id="1035690302">
      <w:bodyDiv w:val="1"/>
      <w:marLeft w:val="0"/>
      <w:marRight w:val="0"/>
      <w:marTop w:val="0"/>
      <w:marBottom w:val="0"/>
      <w:divBdr>
        <w:top w:val="none" w:sz="0" w:space="0" w:color="auto"/>
        <w:left w:val="none" w:sz="0" w:space="0" w:color="auto"/>
        <w:bottom w:val="none" w:sz="0" w:space="0" w:color="auto"/>
        <w:right w:val="none" w:sz="0" w:space="0" w:color="auto"/>
      </w:divBdr>
    </w:div>
    <w:div w:id="1097095210">
      <w:bodyDiv w:val="1"/>
      <w:marLeft w:val="0"/>
      <w:marRight w:val="0"/>
      <w:marTop w:val="0"/>
      <w:marBottom w:val="0"/>
      <w:divBdr>
        <w:top w:val="none" w:sz="0" w:space="0" w:color="auto"/>
        <w:left w:val="none" w:sz="0" w:space="0" w:color="auto"/>
        <w:bottom w:val="none" w:sz="0" w:space="0" w:color="auto"/>
        <w:right w:val="none" w:sz="0" w:space="0" w:color="auto"/>
      </w:divBdr>
    </w:div>
    <w:div w:id="15734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77C7-8AF9-4F3F-964A-CD082176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650</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UNHCR</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MONTANARI Tanya</cp:lastModifiedBy>
  <cp:revision>5</cp:revision>
  <cp:lastPrinted>2017-03-29T10:00:00Z</cp:lastPrinted>
  <dcterms:created xsi:type="dcterms:W3CDTF">2017-05-16T14:35:00Z</dcterms:created>
  <dcterms:modified xsi:type="dcterms:W3CDTF">2017-05-16T16:12:00Z</dcterms:modified>
</cp:coreProperties>
</file>